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F1" w:rsidRDefault="00F407E1" w:rsidP="00205C70">
      <w:pPr>
        <w:pStyle w:val="SummaryHeadline"/>
      </w:pPr>
      <w:bookmarkStart w:id="0" w:name="_Toc291846940"/>
      <w:r>
        <w:rPr>
          <w:noProof/>
        </w:rPr>
        <w:drawing>
          <wp:anchor distT="0" distB="0" distL="114300" distR="114300" simplePos="0" relativeHeight="251661312" behindDoc="0" locked="1" layoutInCell="1" allowOverlap="1">
            <wp:simplePos x="0" y="0"/>
            <wp:positionH relativeFrom="column">
              <wp:align>center</wp:align>
            </wp:positionH>
            <wp:positionV relativeFrom="page">
              <wp:posOffset>457200</wp:posOffset>
            </wp:positionV>
            <wp:extent cx="3198495" cy="566420"/>
            <wp:effectExtent l="0" t="0" r="1905" b="0"/>
            <wp:wrapSquare wrapText="bothSides"/>
            <wp:docPr id="2" name="Picture 2"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8495" cy="5664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EB35EB" w:rsidRDefault="00EB35EB" w:rsidP="00EB35EB">
      <w:pPr>
        <w:jc w:val="center"/>
        <w:rPr>
          <w:rFonts w:cs="Calibri"/>
          <w:b/>
          <w:i/>
          <w:noProof/>
        </w:rPr>
      </w:pPr>
    </w:p>
    <w:p w:rsidR="00F407E1" w:rsidRDefault="00F407E1" w:rsidP="00EB35EB">
      <w:pPr>
        <w:jc w:val="center"/>
        <w:rPr>
          <w:rFonts w:ascii="Museo Slab 500" w:hAnsi="Museo Slab 500" w:cs="Calibri"/>
          <w:noProof/>
          <w:color w:val="5C6670"/>
          <w:sz w:val="24"/>
        </w:rPr>
      </w:pPr>
    </w:p>
    <w:p w:rsidR="00F010DE" w:rsidRPr="00F407E1" w:rsidRDefault="00EB35EB" w:rsidP="00EB35EB">
      <w:pPr>
        <w:jc w:val="center"/>
        <w:rPr>
          <w:rFonts w:ascii="Museo Slab 500" w:hAnsi="Museo Slab 500" w:cs="Calibri"/>
          <w:noProof/>
          <w:color w:val="5C6670"/>
          <w:sz w:val="24"/>
        </w:rPr>
      </w:pPr>
      <w:r w:rsidRPr="00F407E1">
        <w:rPr>
          <w:rFonts w:ascii="Museo Slab 500" w:hAnsi="Museo Slab 500" w:cs="Calibri"/>
          <w:noProof/>
          <w:color w:val="5C6670"/>
          <w:sz w:val="24"/>
        </w:rPr>
        <w:t>Vision</w:t>
      </w:r>
    </w:p>
    <w:p w:rsidR="0075798A" w:rsidRPr="00F407E1" w:rsidRDefault="0075798A" w:rsidP="0075798A">
      <w:pPr>
        <w:jc w:val="center"/>
        <w:rPr>
          <w:rFonts w:ascii="Calibri" w:hAnsi="Calibri"/>
          <w:i/>
          <w:color w:val="5C6670"/>
          <w:sz w:val="24"/>
        </w:rPr>
      </w:pPr>
      <w:r w:rsidRPr="00F407E1">
        <w:rPr>
          <w:rFonts w:ascii="Calibri" w:hAnsi="Calibri"/>
          <w:i/>
          <w:color w:val="5C6670"/>
          <w:sz w:val="24"/>
        </w:rPr>
        <w:t xml:space="preserve">All students in Colorado will become educated and productive citizens capable of </w:t>
      </w:r>
      <w:r w:rsidR="00F407E1" w:rsidRPr="00F407E1">
        <w:rPr>
          <w:rFonts w:ascii="Calibri" w:hAnsi="Calibri"/>
          <w:i/>
          <w:color w:val="5C6670"/>
          <w:sz w:val="24"/>
        </w:rPr>
        <w:br/>
      </w:r>
      <w:r w:rsidRPr="00F407E1">
        <w:rPr>
          <w:rFonts w:ascii="Calibri" w:hAnsi="Calibri"/>
          <w:i/>
          <w:color w:val="5C6670"/>
          <w:sz w:val="24"/>
        </w:rPr>
        <w:t>succeeding in society, the workforce, and life.</w:t>
      </w:r>
    </w:p>
    <w:p w:rsidR="00F010DE" w:rsidRPr="00F407E1" w:rsidRDefault="00F010DE" w:rsidP="00F010DE">
      <w:pPr>
        <w:jc w:val="center"/>
        <w:rPr>
          <w:color w:val="5C6670"/>
          <w:szCs w:val="20"/>
        </w:rPr>
      </w:pPr>
    </w:p>
    <w:p w:rsidR="004F49FA" w:rsidRPr="00F407E1" w:rsidRDefault="00F010DE" w:rsidP="00F010DE">
      <w:pPr>
        <w:jc w:val="center"/>
        <w:rPr>
          <w:rFonts w:ascii="Museo Slab 500" w:hAnsi="Museo Slab 500"/>
          <w:color w:val="5C6670"/>
          <w:sz w:val="24"/>
        </w:rPr>
      </w:pPr>
      <w:r w:rsidRPr="00F407E1">
        <w:rPr>
          <w:rFonts w:ascii="Museo Slab 500" w:hAnsi="Museo Slab 500"/>
          <w:color w:val="5C6670"/>
          <w:sz w:val="24"/>
        </w:rPr>
        <w:t>Goals</w:t>
      </w:r>
    </w:p>
    <w:p w:rsidR="00F407E1" w:rsidRDefault="004C62B3" w:rsidP="00F407E1">
      <w:pPr>
        <w:jc w:val="center"/>
        <w:rPr>
          <w:rFonts w:ascii="Calibri" w:hAnsi="Calibri"/>
          <w:i/>
          <w:color w:val="5C6670"/>
          <w:sz w:val="24"/>
        </w:rPr>
      </w:pPr>
      <w:r w:rsidRPr="00F407E1">
        <w:rPr>
          <w:rFonts w:ascii="Calibri" w:hAnsi="Calibri"/>
          <w:i/>
          <w:color w:val="5C6670"/>
          <w:sz w:val="24"/>
        </w:rPr>
        <w:t>Every student, every step of the way</w:t>
      </w:r>
    </w:p>
    <w:p w:rsidR="00F407E1" w:rsidRPr="00F407E1" w:rsidRDefault="00F407E1" w:rsidP="00F407E1">
      <w:pPr>
        <w:jc w:val="center"/>
        <w:rPr>
          <w:rFonts w:ascii="Calibri" w:hAnsi="Calibri"/>
          <w:color w:val="5C6670"/>
          <w:sz w:val="24"/>
        </w:rPr>
      </w:pPr>
    </w:p>
    <w:p w:rsidR="004F49FA" w:rsidRPr="00F407E1" w:rsidRDefault="00D7413B" w:rsidP="00806465">
      <w:pPr>
        <w:rPr>
          <w:rFonts w:ascii="Museo Slab 500" w:hAnsi="Museo Slab 500"/>
          <w:color w:val="5C6670"/>
          <w:sz w:val="28"/>
          <w:szCs w:val="28"/>
        </w:rPr>
      </w:pPr>
      <w:r>
        <w:rPr>
          <w:rFonts w:ascii="Museo Slab 500" w:hAnsi="Museo Slab 500"/>
          <w:noProof/>
          <w:color w:val="5C6670"/>
          <w:sz w:val="28"/>
          <w:szCs w:val="28"/>
        </w:rPr>
        <w:pict>
          <v:group id="Group 3" o:spid="_x0000_s1026" style="position:absolute;margin-left:0;margin-top:198pt;width:491.15pt;height:46.25pt;z-index:251660288;mso-position-horizontal:center;mso-position-vertical-relative:page;mso-width-relative:margin;mso-height-relative:margin" coordsize="66569,62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" o:allowoverlap="f">
            <v:group id="Group 6" o:spid="_x0000_s1027" style="position:absolute;width:17585;height:6273" coordsize="17585,62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width:17585;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lBVxQAA&#10;ANoAAAAPAAAAZHJzL2Rvd25yZXYueG1sRI/dagIxFITvhb5DOIJ3NatQaVej+FNB0BaqoreHzXF3&#10;6eYkbKLu9umbQsHLYWa+YSazxlTiRrUvLSsY9BMQxJnVJecKjof18ysIH5A1VpZJQUseZtOnzgRT&#10;be/8Rbd9yEWEsE9RQRGCS6X0WUEGfd864uhdbG0wRFnnUtd4j3BTyWGSjKTBkuNCgY6WBWXf+6tR&#10;4HaX98+P9rybb19+Fg2d2pNblUr1us18DCJQEx7h//ZGK3iDvyvxBsj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UFXFAAAA2gAAAA8AAAAAAAAAAAAAAAAAlwIAAGRycy9k&#10;b3ducmV2LnhtbFBLBQYAAAAABAAEAPUAAACJAwAAAAA=&#10;" adj="17747" fillcolor="#8fc6e8" stroked="f" strokeweight=".27778mm">
                <v:shadow on="t" opacity=".5" origin=",.5" offset="0"/>
              </v:shape>
              <v:shapetype id="_x0000_t202" coordsize="21600,21600" o:spt="202" path="m,l,21600r21600,l21600,xe">
                <v:stroke joinstyle="miter"/>
                <v:path gradientshapeok="t" o:connecttype="rect"/>
              </v:shapetype>
              <v:shape id="Text Box 19" o:spid="_x0000_s1029" type="#_x0000_t202" style="position:absolute;left:1257;width:15073;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gS5wQAA&#10;ANsAAAAPAAAAZHJzL2Rvd25yZXYueG1sRE/NagIxEL4XfIcwgpfiZuvB1tUoUhBE7KFbH2BMxs3i&#10;ZrJs4rq+vSkUepuP73dWm8E1oqcu1J4VvGU5CGLtTc2VgtPPbvoBIkRkg41nUvCgAJv16GWFhfF3&#10;/qa+jJVIIRwKVGBjbAspg7bkMGS+JU7cxXcOY4JdJU2H9xTuGjnL87l0WHNqsNjSpyV9LW9Owatt&#10;86/jZX/embm210PAd9cflJqMh+0SRKQh/ov/3HuT5i/g95d0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4EucEAAADbAAAADwAAAAAAAAAAAAAAAACXAgAAZHJzL2Rvd25y&#10;ZXYueG1sUEsFBgAAAAAEAAQA9QAAAIUDAAAAAA==&#10;" filled="f" stroked="f">
                <v:textbox>
                  <w:txbxContent>
                    <w:p w:rsidR="00102E1F" w:rsidRPr="0006741F" w:rsidRDefault="00102E1F" w:rsidP="00806465">
                      <w:pPr>
                        <w:jc w:val="center"/>
                        <w:rPr>
                          <w:rFonts w:asciiTheme="minorHAnsi" w:hAnsiTheme="minorHAnsi"/>
                          <w:b/>
                          <w:color w:val="FFFFFF" w:themeColor="background1"/>
                          <w:sz w:val="24"/>
                        </w:rPr>
                      </w:pPr>
                      <w:r w:rsidRPr="0006741F">
                        <w:rPr>
                          <w:rFonts w:asciiTheme="minorHAnsi" w:hAnsiTheme="minorHAnsi"/>
                          <w:b/>
                          <w:color w:val="FFFFFF" w:themeColor="background1"/>
                          <w:sz w:val="24"/>
                        </w:rPr>
                        <w:t>Start strong</w:t>
                      </w:r>
                    </w:p>
                  </w:txbxContent>
                </v:textbox>
              </v:shape>
            </v:group>
            <v:group id="Group 20" o:spid="_x0000_s1030" style="position:absolute;left:16325;width:17586;height:6273" coordsize="17585,62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Chevron 21" o:spid="_x0000_s1031" type="#_x0000_t55" style="position:absolute;width:17585;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wRlwgAA&#10;ANsAAAAPAAAAZHJzL2Rvd25yZXYueG1sRI/NasMwEITvhb6D2EJuiewcQnCjhGII9FKC83NfpK1t&#10;Iq2MpMZOn74KBHocZuYbZrObnBU3CrH3rKBcFCCItTc9twrOp/18DSImZIPWMym4U4Td9vVlg5Xx&#10;Izd0O6ZWZAjHChV0KQ2VlFF35DAu/ECcvW8fHKYsQytNwDHDnZXLolhJhz3nhQ4HqjvS1+OPU1A3&#10;9hK/VqH+PeimHKehvFq9V2r2Nn28g0g0pf/ws/1pFCxLeHz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nBGXCAAAA2wAAAA8AAAAAAAAAAAAAAAAAlwIAAGRycy9kb3du&#10;cmV2LnhtbFBLBQYAAAAABAAEAPUAAACGAwAAAAA=&#10;" adj="17747" fillcolor="#8dc63f [3206]" stroked="f" strokeweight=".27778mm">
                <v:shadow on="t" opacity=".5" origin=",.5" offset="0"/>
              </v:shape>
              <v:shape id="Text Box 22" o:spid="_x0000_s1032" type="#_x0000_t202" style="position:absolute;left:933;width:15073;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lx1wQAA&#10;ANsAAAAPAAAAZHJzL2Rvd25yZXYueG1sRI/BqsIwFET3D/yHcAU3D03tQqUaRQRBRBf63gdcm2tT&#10;bG5KE2v9eyMILoeZOcMsVp2tREuNLx0rGI8SEMS50yUXCv7/tsMZCB+QNVaOScGTPKyWvZ8FZto9&#10;+ETtORQiQthnqMCEUGdS+tyQRT9yNXH0rq6xGKJsCqkbfES4rWSaJBNpseS4YLCmjaH8dr5bBb+m&#10;To6H6+6y1ZPc3PYep7bdKzXod+s5iEBd+IY/7Z1WkKbw/h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cdcEAAADbAAAADwAAAAAAAAAAAAAAAACXAgAAZHJzL2Rvd25y&#10;ZXYueG1sUEsFBgAAAAAEAAQA9QAAAIUDAAAAAA==&#10;" filled="f" stroked="f">
                <v:textbox>
                  <w:txbxContent>
                    <w:p w:rsidR="00102E1F" w:rsidRDefault="00102E1F"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 by</w:t>
                      </w:r>
                    </w:p>
                    <w:p w:rsidR="00102E1F" w:rsidRPr="0006741F" w:rsidRDefault="00102E1F"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third</w:t>
                      </w:r>
                      <w:proofErr w:type="gramEnd"/>
                      <w:r>
                        <w:rPr>
                          <w:rFonts w:asciiTheme="minorHAnsi" w:hAnsiTheme="minorHAnsi"/>
                          <w:b/>
                          <w:color w:val="FFFFFF" w:themeColor="background1"/>
                          <w:sz w:val="24"/>
                        </w:rPr>
                        <w:t xml:space="preserve"> grade</w:t>
                      </w:r>
                    </w:p>
                  </w:txbxContent>
                </v:textbox>
              </v:shape>
            </v:group>
            <v:group id="Group 23" o:spid="_x0000_s1033" style="position:absolute;left:32658;width:17585;height:6273" coordsize="17585,62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Chevron 24" o:spid="_x0000_s1034" type="#_x0000_t55" style="position:absolute;width:17585;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vnpwwAA&#10;ANsAAAAPAAAAZHJzL2Rvd25yZXYueG1sRI9Ra8IwFIXfB/6HcAXfZqqIk84o4qjIthfrfsAluWvK&#10;mpvaZG3998tgsMfDOec7nO1+dI3oqQu1ZwWLeQaCWHtTc6Xg41o8bkCEiGyw8UwK7hRgv5s8bDE3&#10;fuAL9WWsRIJwyFGBjbHNpQzaksMw9y1x8j595zAm2VXSdDgkuGvkMsvW0mHNacFiS0dL+qv8dgrw&#10;VYeTeylOxXp4eyr7Vmc3+67UbDoenkFEGuN/+K99NgqWK/j9kn6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rvnpwwAAANsAAAAPAAAAAAAAAAAAAAAAAJcCAABkcnMvZG93&#10;bnJldi54bWxQSwUGAAAAAAQABAD1AAAAhwMAAAAA&#10;" adj="17747" fillcolor="#6d3a5d [3207]" stroked="f" strokeweight=".27778mm">
                <v:shadow on="t" opacity=".5" origin=",.5" offset="0"/>
              </v:shape>
              <v:shape id="Text Box 25" o:spid="_x0000_s1035" type="#_x0000_t202" style="position:absolute;left:1497;width:15073;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8QBwwAA&#10;ANsAAAAPAAAAZHJzL2Rvd25yZXYueG1sRI/disIwFITvhX2HcBa8EU1XWJVuo4ggiOiFPw9wtjk2&#10;pc1JabK1vr1ZELwcZuYbJlv1thYdtb50rOBrkoAgzp0uuVBwvWzHCxA+IGusHZOCB3lYLT8GGaba&#10;3flE3TkUIkLYp6jAhNCkUvrckEU/cQ1x9G6utRiibAupW7xHuK3lNElm0mLJccFgQxtDeXX+swpG&#10;pkmOh9vud6tnuan2Hue22ys1/OzXPyAC9eEdfrV3WsH0G/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L8QBwwAAANsAAAAPAAAAAAAAAAAAAAAAAJcCAABkcnMvZG93&#10;bnJldi54bWxQSwUGAAAAAAQABAD1AAAAhwMAAAAA&#10;" filled="f" stroked="f">
                <v:textbox>
                  <w:txbxContent>
                    <w:p w:rsidR="00102E1F" w:rsidRDefault="00102E1F"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 xml:space="preserve">Meet or </w:t>
                      </w:r>
                    </w:p>
                    <w:p w:rsidR="00102E1F" w:rsidRPr="0006741F" w:rsidRDefault="00102E1F"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exceed</w:t>
                      </w:r>
                      <w:proofErr w:type="gramEnd"/>
                      <w:r>
                        <w:rPr>
                          <w:rFonts w:asciiTheme="minorHAnsi" w:hAnsiTheme="minorHAnsi"/>
                          <w:b/>
                          <w:color w:val="FFFFFF" w:themeColor="background1"/>
                          <w:sz w:val="24"/>
                        </w:rPr>
                        <w:t xml:space="preserve"> standards</w:t>
                      </w:r>
                    </w:p>
                  </w:txbxContent>
                </v:textbox>
              </v:shape>
            </v:group>
            <v:group id="Group 26" o:spid="_x0000_s1036" style="position:absolute;left:48983;width:17586;height:6273" coordsize="17585,62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Chevron 27" o:spid="_x0000_s1037" type="#_x0000_t55" style="position:absolute;width:17585;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xQ3wwAA&#10;ANsAAAAPAAAAZHJzL2Rvd25yZXYueG1sRI/RisIwFETfhf2HcBf2RTRVRJdqlCrsUn1S1w+4NNe2&#10;2NyUJmurX28EwcdhZs4wi1VnKnGlxpWWFYyGEQjizOqScwWnv5/BNwjnkTVWlknBjRyslh+9Bcba&#10;tnyg69HnIkDYxaig8L6OpXRZQQbd0NbEwTvbxqAPssmlbrANcFPJcRRNpcGSw0KBNW0Kyi7Hf6Mg&#10;tb/lZS2T2TZJnelvdu1E3vdKfX12yRyEp86/w692qhWMZ/D8En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xQ3wwAAANsAAAAPAAAAAAAAAAAAAAAAAJcCAABkcnMvZG93&#10;bnJldi54bWxQSwUGAAAAAAQABAD1AAAAhwMAAAAA&#10;" adj="17747" fillcolor="#46797a" stroked="f" strokeweight=".27778mm">
                <v:shadow on="t" opacity=".5" origin=",.5" offset="0"/>
              </v:shape>
              <v:shape id="Text Box 28" o:spid="_x0000_s1038" type="#_x0000_t202" style="position:absolute;left:1250;width:15074;height:62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mufvAAA&#10;ANsAAAAPAAAAZHJzL2Rvd25yZXYueG1sRE9LCsIwEN0L3iGM4EY01YVKNYoIgogu/BxgbMam2ExK&#10;E2u9vVkILh/vv1y3thQN1b5wrGA8SkAQZ04XnCu4XXfDOQgfkDWWjknBhzysV93OElPt3nym5hJy&#10;EUPYp6jAhFClUvrMkEU/chVx5B6uthgirHOpa3zHcFvKSZJMpcWCY4PBiraGsuflZRUMTJWcjo/9&#10;faenmXkePM5sc1Cq32s3CxCB2vAX/9x7rWASx8Yv8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gua5+8AAAA2wAAAA8AAAAAAAAAAAAAAAAAlwIAAGRycy9kb3ducmV2Lnht&#10;bFBLBQYAAAAABAAEAPUAAACAAwAAAAA=&#10;" filled="f" stroked="f">
                <v:textbox>
                  <w:txbxContent>
                    <w:p w:rsidR="00102E1F" w:rsidRDefault="00102E1F"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Graduate</w:t>
                      </w:r>
                    </w:p>
                    <w:p w:rsidR="00102E1F" w:rsidRPr="0006741F" w:rsidRDefault="00102E1F"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Ready</w:t>
                      </w:r>
                    </w:p>
                  </w:txbxContent>
                </v:textbox>
              </v:shape>
            </v:group>
            <w10:wrap type="square" anchory="page"/>
            <w10:anchorlock/>
          </v:group>
        </w:pict>
      </w:r>
      <w:r w:rsidR="00F010DE" w:rsidRPr="00F407E1">
        <w:rPr>
          <w:rFonts w:ascii="Museo Slab 500" w:hAnsi="Museo Slab 500"/>
          <w:color w:val="5C6670"/>
          <w:sz w:val="28"/>
          <w:szCs w:val="28"/>
        </w:rPr>
        <w:t>Meeting Logistics &amp; Desired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747"/>
        <w:gridCol w:w="1080"/>
        <w:gridCol w:w="1530"/>
        <w:gridCol w:w="1080"/>
        <w:gridCol w:w="2160"/>
      </w:tblGrid>
      <w:tr w:rsidR="004F49FA" w:rsidRPr="00350A68" w:rsidTr="008C7E06">
        <w:tc>
          <w:tcPr>
            <w:tcW w:w="2231" w:type="dxa"/>
            <w:shd w:val="pct15" w:color="auto" w:fill="auto"/>
          </w:tcPr>
          <w:bookmarkEnd w:id="0"/>
          <w:p w:rsidR="00EB35EB" w:rsidRPr="00350A68" w:rsidRDefault="00EB35EB" w:rsidP="00D91EBF">
            <w:pPr>
              <w:rPr>
                <w:rFonts w:ascii="Calibri" w:hAnsi="Calibri" w:cs="Calibri"/>
                <w:b/>
                <w:color w:val="5C6670"/>
              </w:rPr>
            </w:pPr>
            <w:r w:rsidRPr="00350A68">
              <w:rPr>
                <w:rFonts w:ascii="Calibri" w:hAnsi="Calibri" w:cs="Calibri"/>
                <w:b/>
                <w:color w:val="5C6670"/>
              </w:rPr>
              <w:t xml:space="preserve">Meeting:  </w:t>
            </w:r>
          </w:p>
        </w:tc>
        <w:tc>
          <w:tcPr>
            <w:tcW w:w="7597" w:type="dxa"/>
            <w:gridSpan w:val="5"/>
            <w:shd w:val="clear" w:color="auto" w:fill="auto"/>
          </w:tcPr>
          <w:p w:rsidR="00EB35EB" w:rsidRPr="003B1F75" w:rsidRDefault="003B1F75" w:rsidP="003B1F75">
            <w:pPr>
              <w:tabs>
                <w:tab w:val="center" w:pos="4680"/>
              </w:tabs>
              <w:jc w:val="center"/>
              <w:rPr>
                <w:rFonts w:cs="Arial"/>
                <w:b/>
                <w:bCs/>
                <w:sz w:val="28"/>
                <w:szCs w:val="22"/>
              </w:rPr>
            </w:pPr>
            <w:r>
              <w:rPr>
                <w:rFonts w:cs="Arial"/>
                <w:b/>
                <w:bCs/>
                <w:sz w:val="28"/>
                <w:szCs w:val="22"/>
              </w:rPr>
              <w:t xml:space="preserve">HOUSE BILL 14-1292 </w:t>
            </w:r>
            <w:r w:rsidR="00D7413B">
              <w:rPr>
                <w:rFonts w:cs="Arial"/>
                <w:b/>
                <w:bCs/>
                <w:sz w:val="28"/>
                <w:szCs w:val="22"/>
              </w:rPr>
              <w:t xml:space="preserve">: FPP Sub-Committee Meeting </w:t>
            </w:r>
            <w:bookmarkStart w:id="1" w:name="_GoBack"/>
            <w:bookmarkEnd w:id="1"/>
            <w:r w:rsidR="00002488">
              <w:rPr>
                <w:rFonts w:cs="Arial"/>
                <w:b/>
                <w:bCs/>
                <w:sz w:val="28"/>
                <w:szCs w:val="22"/>
              </w:rPr>
              <w:t>V</w:t>
            </w:r>
            <w:r w:rsidR="004D43BD">
              <w:rPr>
                <w:rFonts w:cs="Arial"/>
                <w:b/>
                <w:bCs/>
                <w:sz w:val="28"/>
                <w:szCs w:val="22"/>
              </w:rPr>
              <w:t xml:space="preserve"> Minutes</w:t>
            </w:r>
          </w:p>
        </w:tc>
      </w:tr>
      <w:tr w:rsidR="004F49FA" w:rsidRPr="00350A68" w:rsidTr="008C7E06">
        <w:tc>
          <w:tcPr>
            <w:tcW w:w="2231" w:type="dxa"/>
            <w:shd w:val="pct15" w:color="auto" w:fill="auto"/>
          </w:tcPr>
          <w:p w:rsidR="00EB35EB" w:rsidRPr="00350A68" w:rsidRDefault="00EB35EB" w:rsidP="00D91EBF">
            <w:pPr>
              <w:jc w:val="both"/>
              <w:rPr>
                <w:rFonts w:ascii="Calibri" w:hAnsi="Calibri" w:cs="Calibri"/>
                <w:b/>
                <w:color w:val="5C6670"/>
              </w:rPr>
            </w:pPr>
            <w:r w:rsidRPr="00350A68">
              <w:rPr>
                <w:rFonts w:ascii="Calibri" w:hAnsi="Calibri" w:cs="Calibri"/>
                <w:b/>
                <w:color w:val="5C6670"/>
              </w:rPr>
              <w:t xml:space="preserve">Date: </w:t>
            </w:r>
          </w:p>
        </w:tc>
        <w:tc>
          <w:tcPr>
            <w:tcW w:w="1747" w:type="dxa"/>
            <w:shd w:val="clear" w:color="auto" w:fill="auto"/>
          </w:tcPr>
          <w:p w:rsidR="00EB35EB" w:rsidRPr="00350A68" w:rsidRDefault="005B4F0C" w:rsidP="007E30B5">
            <w:pPr>
              <w:rPr>
                <w:rFonts w:ascii="Calibri" w:hAnsi="Calibri" w:cs="Calibri"/>
                <w:b/>
                <w:color w:val="5C6670"/>
              </w:rPr>
            </w:pPr>
            <w:r>
              <w:rPr>
                <w:rFonts w:ascii="Calibri" w:hAnsi="Calibri" w:cs="Calibri"/>
                <w:b/>
                <w:color w:val="5C6670"/>
              </w:rPr>
              <w:t>12-8</w:t>
            </w:r>
            <w:r w:rsidR="003B1F75">
              <w:rPr>
                <w:rFonts w:ascii="Calibri" w:hAnsi="Calibri" w:cs="Calibri"/>
                <w:b/>
                <w:color w:val="5C6670"/>
              </w:rPr>
              <w:t>-2014</w:t>
            </w:r>
          </w:p>
        </w:tc>
        <w:tc>
          <w:tcPr>
            <w:tcW w:w="108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Time:      </w:t>
            </w:r>
          </w:p>
        </w:tc>
        <w:tc>
          <w:tcPr>
            <w:tcW w:w="1530" w:type="dxa"/>
            <w:shd w:val="clear" w:color="auto" w:fill="auto"/>
          </w:tcPr>
          <w:p w:rsidR="00EB35EB" w:rsidRPr="00350A68" w:rsidRDefault="005B4F0C" w:rsidP="00D91EBF">
            <w:pPr>
              <w:ind w:left="360"/>
              <w:rPr>
                <w:rFonts w:ascii="Calibri" w:hAnsi="Calibri" w:cs="Calibri"/>
                <w:b/>
                <w:color w:val="5C6670"/>
              </w:rPr>
            </w:pPr>
            <w:r>
              <w:rPr>
                <w:rFonts w:ascii="Calibri" w:hAnsi="Calibri" w:cs="Calibri"/>
                <w:b/>
                <w:color w:val="5C6670"/>
              </w:rPr>
              <w:t>1:00-3</w:t>
            </w:r>
            <w:r w:rsidR="003B1F75">
              <w:rPr>
                <w:rFonts w:ascii="Calibri" w:hAnsi="Calibri" w:cs="Calibri"/>
                <w:b/>
                <w:color w:val="5C6670"/>
              </w:rPr>
              <w:t>:</w:t>
            </w:r>
            <w:r>
              <w:rPr>
                <w:rFonts w:ascii="Calibri" w:hAnsi="Calibri" w:cs="Calibri"/>
                <w:b/>
                <w:color w:val="5C6670"/>
              </w:rPr>
              <w:t>30</w:t>
            </w:r>
          </w:p>
        </w:tc>
        <w:tc>
          <w:tcPr>
            <w:tcW w:w="108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Location:   </w:t>
            </w:r>
          </w:p>
        </w:tc>
        <w:tc>
          <w:tcPr>
            <w:tcW w:w="2160" w:type="dxa"/>
            <w:shd w:val="clear" w:color="auto" w:fill="auto"/>
          </w:tcPr>
          <w:p w:rsidR="005B4F0C" w:rsidRPr="00350A68" w:rsidRDefault="00D7413B" w:rsidP="005B4F0C">
            <w:pPr>
              <w:ind w:left="88" w:hanging="18"/>
              <w:rPr>
                <w:rFonts w:ascii="Calibri" w:hAnsi="Calibri" w:cs="Calibri"/>
                <w:b/>
                <w:color w:val="5C6670"/>
              </w:rPr>
            </w:pPr>
            <w:hyperlink r:id="rId10" w:history="1">
              <w:r w:rsidR="003B1F75" w:rsidRPr="005B4F0C">
                <w:rPr>
                  <w:rStyle w:val="Hyperlink"/>
                  <w:rFonts w:ascii="Calibri" w:hAnsi="Calibri" w:cs="Calibri"/>
                  <w:b/>
                </w:rPr>
                <w:t>C</w:t>
              </w:r>
              <w:r w:rsidR="005B4F0C" w:rsidRPr="005B4F0C">
                <w:rPr>
                  <w:rStyle w:val="Hyperlink"/>
                  <w:rFonts w:ascii="Calibri" w:hAnsi="Calibri" w:cs="Calibri"/>
                  <w:b/>
                </w:rPr>
                <w:t>olorado Talking Book Library</w:t>
              </w:r>
            </w:hyperlink>
            <w:r w:rsidR="005B4F0C">
              <w:rPr>
                <w:rFonts w:ascii="Calibri" w:hAnsi="Calibri" w:cs="Calibri"/>
                <w:b/>
                <w:color w:val="5C667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
              <w:gridCol w:w="1529"/>
            </w:tblGrid>
            <w:tr w:rsidR="005B4F0C" w:rsidRPr="005B4F0C" w:rsidTr="005B4F0C">
              <w:trPr>
                <w:tblCellSpacing w:w="15" w:type="dxa"/>
              </w:trPr>
              <w:tc>
                <w:tcPr>
                  <w:tcW w:w="370" w:type="dxa"/>
                  <w:tcMar>
                    <w:top w:w="13" w:type="dxa"/>
                    <w:left w:w="15" w:type="dxa"/>
                    <w:bottom w:w="15" w:type="dxa"/>
                    <w:right w:w="15" w:type="dxa"/>
                  </w:tcMar>
                  <w:hideMark/>
                </w:tcPr>
                <w:p w:rsidR="005B4F0C" w:rsidRPr="005B4F0C" w:rsidRDefault="005B4F0C" w:rsidP="005B4F0C">
                  <w:pPr>
                    <w:rPr>
                      <w:rFonts w:asciiTheme="minorHAnsi" w:eastAsia="Times New Roman" w:hAnsiTheme="minorHAnsi" w:cs="Times New Roman"/>
                      <w:szCs w:val="20"/>
                    </w:rPr>
                  </w:pPr>
                </w:p>
              </w:tc>
              <w:tc>
                <w:tcPr>
                  <w:tcW w:w="0" w:type="auto"/>
                  <w:hideMark/>
                </w:tcPr>
                <w:p w:rsidR="005B4F0C" w:rsidRPr="005B4F0C" w:rsidRDefault="005B4F0C" w:rsidP="005B4F0C">
                  <w:pPr>
                    <w:rPr>
                      <w:rFonts w:asciiTheme="minorHAnsi" w:eastAsia="Times New Roman" w:hAnsiTheme="minorHAnsi" w:cs="Times New Roman"/>
                      <w:color w:val="222222"/>
                      <w:szCs w:val="20"/>
                    </w:rPr>
                  </w:pPr>
                  <w:r w:rsidRPr="005B4F0C">
                    <w:rPr>
                      <w:rFonts w:asciiTheme="minorHAnsi" w:eastAsia="Times New Roman" w:hAnsiTheme="minorHAnsi" w:cs="Times New Roman"/>
                      <w:color w:val="222222"/>
                      <w:szCs w:val="20"/>
                    </w:rPr>
                    <w:t>180 Sheridan Blvd, Denver, CO 80226</w:t>
                  </w:r>
                </w:p>
              </w:tc>
            </w:tr>
          </w:tbl>
          <w:p w:rsidR="00EB35EB" w:rsidRPr="00350A68" w:rsidRDefault="00EB35EB" w:rsidP="005B4F0C">
            <w:pPr>
              <w:ind w:left="88" w:hanging="18"/>
              <w:rPr>
                <w:rFonts w:ascii="Calibri" w:hAnsi="Calibri" w:cs="Calibri"/>
                <w:b/>
                <w:color w:val="5C6670"/>
              </w:rPr>
            </w:pPr>
          </w:p>
        </w:tc>
      </w:tr>
      <w:tr w:rsidR="004F49FA" w:rsidRPr="00350A68" w:rsidTr="008C7E06">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Lead:</w:t>
            </w:r>
          </w:p>
        </w:tc>
        <w:tc>
          <w:tcPr>
            <w:tcW w:w="7597" w:type="dxa"/>
            <w:gridSpan w:val="5"/>
            <w:shd w:val="clear" w:color="auto" w:fill="auto"/>
          </w:tcPr>
          <w:p w:rsidR="00EB35EB" w:rsidRPr="00350A68" w:rsidRDefault="00EB35EB" w:rsidP="00D91EBF">
            <w:pPr>
              <w:ind w:left="360"/>
              <w:rPr>
                <w:rFonts w:ascii="Calibri" w:hAnsi="Calibri" w:cs="Calibri"/>
                <w:color w:val="5C6670"/>
              </w:rPr>
            </w:pPr>
          </w:p>
        </w:tc>
      </w:tr>
      <w:tr w:rsidR="004F49FA" w:rsidRPr="00350A68" w:rsidTr="008C7E06">
        <w:trPr>
          <w:trHeight w:val="6245"/>
        </w:trPr>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Participants:</w:t>
            </w:r>
          </w:p>
          <w:p w:rsidR="00EB35EB" w:rsidRPr="00350A68" w:rsidRDefault="00EB35EB" w:rsidP="00D91EBF">
            <w:pPr>
              <w:rPr>
                <w:rFonts w:ascii="Calibri" w:hAnsi="Calibri" w:cs="Calibri"/>
                <w:i/>
                <w:color w:val="5C6670"/>
                <w:sz w:val="18"/>
                <w:szCs w:val="18"/>
              </w:rPr>
            </w:pPr>
          </w:p>
        </w:tc>
        <w:tc>
          <w:tcPr>
            <w:tcW w:w="7597" w:type="dxa"/>
            <w:gridSpan w:val="5"/>
            <w:shd w:val="clear" w:color="auto" w:fill="auto"/>
          </w:tcPr>
          <w:tbl>
            <w:tblPr>
              <w:tblW w:w="5985" w:type="dxa"/>
              <w:tblLook w:val="04A0" w:firstRow="1" w:lastRow="0" w:firstColumn="1" w:lastColumn="0" w:noHBand="0" w:noVBand="1"/>
            </w:tblPr>
            <w:tblGrid>
              <w:gridCol w:w="2304"/>
              <w:gridCol w:w="3681"/>
            </w:tblGrid>
            <w:tr w:rsidR="0039771F" w:rsidRPr="0039771F" w:rsidTr="004D43BD">
              <w:trPr>
                <w:trHeight w:val="306"/>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Tracy John</w:t>
                  </w:r>
                </w:p>
              </w:tc>
              <w:tc>
                <w:tcPr>
                  <w:tcW w:w="3681"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Peyton 23JT</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Donna Villamor</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Littleton 6</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Kimber</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roofErr w:type="spellStart"/>
                  <w:r w:rsidRPr="0039771F">
                    <w:rPr>
                      <w:rFonts w:asciiTheme="minorHAnsi" w:eastAsia="Times New Roman" w:hAnsiTheme="minorHAnsi" w:cs="Times New Roman"/>
                      <w:color w:val="000000"/>
                      <w:szCs w:val="20"/>
                    </w:rPr>
                    <w:t>Widefield</w:t>
                  </w:r>
                  <w:proofErr w:type="spellEnd"/>
                  <w:r w:rsidRPr="0039771F">
                    <w:rPr>
                      <w:rFonts w:asciiTheme="minorHAnsi" w:eastAsia="Times New Roman" w:hAnsiTheme="minorHAnsi" w:cs="Times New Roman"/>
                      <w:color w:val="000000"/>
                      <w:szCs w:val="20"/>
                    </w:rPr>
                    <w:t xml:space="preserve"> 3</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Kristine Githara</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Cherry Creek 5</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Joanne Vergunst</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Fountain 8</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Kathleen Askelson</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8A5A4A"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Jeffer</w:t>
                  </w:r>
                  <w:r w:rsidR="0039771F" w:rsidRPr="0039771F">
                    <w:rPr>
                      <w:rFonts w:asciiTheme="minorHAnsi" w:eastAsia="Times New Roman" w:hAnsiTheme="minorHAnsi" w:cs="Times New Roman"/>
                      <w:color w:val="000000"/>
                      <w:szCs w:val="20"/>
                    </w:rPr>
                    <w:t>son County R-1</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Jane </w:t>
                  </w:r>
                  <w:r w:rsidR="007E30B5">
                    <w:rPr>
                      <w:rFonts w:asciiTheme="minorHAnsi" w:eastAsia="Times New Roman" w:hAnsiTheme="minorHAnsi" w:cs="Times New Roman"/>
                      <w:color w:val="000000"/>
                      <w:szCs w:val="20"/>
                    </w:rPr>
                    <w:t>Frederick</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St. </w:t>
                  </w:r>
                  <w:proofErr w:type="spellStart"/>
                  <w:r w:rsidRPr="0039771F">
                    <w:rPr>
                      <w:rFonts w:asciiTheme="minorHAnsi" w:eastAsia="Times New Roman" w:hAnsiTheme="minorHAnsi" w:cs="Times New Roman"/>
                      <w:color w:val="000000"/>
                      <w:szCs w:val="20"/>
                    </w:rPr>
                    <w:t>Vrain</w:t>
                  </w:r>
                  <w:proofErr w:type="spellEnd"/>
                  <w:r w:rsidRPr="0039771F">
                    <w:rPr>
                      <w:rFonts w:asciiTheme="minorHAnsi" w:eastAsia="Times New Roman" w:hAnsiTheme="minorHAnsi" w:cs="Times New Roman"/>
                      <w:color w:val="000000"/>
                      <w:szCs w:val="20"/>
                    </w:rPr>
                    <w:t xml:space="preserve"> Valley Re-1J</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G</w:t>
                  </w:r>
                  <w:r w:rsidR="004D43BD">
                    <w:rPr>
                      <w:rFonts w:asciiTheme="minorHAnsi" w:eastAsia="Times New Roman" w:hAnsiTheme="minorHAnsi" w:cs="Times New Roman"/>
                      <w:color w:val="000000"/>
                      <w:szCs w:val="20"/>
                    </w:rPr>
                    <w:t>ina Lanier</w:t>
                  </w:r>
                </w:p>
              </w:tc>
              <w:tc>
                <w:tcPr>
                  <w:tcW w:w="3681"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Adams 12</w:t>
                  </w:r>
                </w:p>
              </w:tc>
            </w:tr>
            <w:tr w:rsidR="0039771F"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Buswell</w:t>
                  </w:r>
                </w:p>
              </w:tc>
              <w:tc>
                <w:tcPr>
                  <w:tcW w:w="3681" w:type="dxa"/>
                  <w:tcBorders>
                    <w:top w:val="nil"/>
                    <w:left w:val="nil"/>
                    <w:bottom w:val="single" w:sz="4" w:space="0" w:color="auto"/>
                    <w:right w:val="single" w:sz="4" w:space="0" w:color="auto"/>
                  </w:tcBorders>
                  <w:shd w:val="clear" w:color="auto" w:fill="auto"/>
                  <w:noWrap/>
                  <w:vAlign w:val="bottom"/>
                  <w:hideMark/>
                </w:tcPr>
                <w:p w:rsidR="005B4F0C"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Centennial BOCES</w:t>
                  </w:r>
                </w:p>
              </w:tc>
            </w:tr>
            <w:tr w:rsidR="005D192A"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D192A" w:rsidRPr="0039771F" w:rsidRDefault="005B4F0C"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Molly Janzen</w:t>
                  </w:r>
                </w:p>
              </w:tc>
              <w:tc>
                <w:tcPr>
                  <w:tcW w:w="3681" w:type="dxa"/>
                  <w:tcBorders>
                    <w:top w:val="nil"/>
                    <w:left w:val="nil"/>
                    <w:bottom w:val="single" w:sz="4" w:space="0" w:color="auto"/>
                    <w:right w:val="single" w:sz="4" w:space="0" w:color="auto"/>
                  </w:tcBorders>
                  <w:shd w:val="clear" w:color="auto" w:fill="auto"/>
                  <w:noWrap/>
                  <w:vAlign w:val="bottom"/>
                  <w:hideMark/>
                </w:tcPr>
                <w:p w:rsidR="005D192A" w:rsidRPr="0039771F" w:rsidRDefault="005B4F0C"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Poudre R1</w:t>
                  </w:r>
                </w:p>
              </w:tc>
            </w:tr>
            <w:tr w:rsidR="005B4F0C" w:rsidRPr="0039771F" w:rsidTr="004D43BD">
              <w:trPr>
                <w:trHeight w:val="306"/>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B4F0C" w:rsidRDefault="004D43BD"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Scott Smith</w:t>
                  </w:r>
                </w:p>
              </w:tc>
              <w:tc>
                <w:tcPr>
                  <w:tcW w:w="3681" w:type="dxa"/>
                  <w:tcBorders>
                    <w:top w:val="nil"/>
                    <w:left w:val="nil"/>
                    <w:bottom w:val="single" w:sz="4" w:space="0" w:color="auto"/>
                    <w:right w:val="single" w:sz="4" w:space="0" w:color="auto"/>
                  </w:tcBorders>
                  <w:shd w:val="clear" w:color="auto" w:fill="auto"/>
                  <w:noWrap/>
                  <w:vAlign w:val="bottom"/>
                  <w:hideMark/>
                </w:tcPr>
                <w:p w:rsidR="005B4F0C" w:rsidRDefault="004D43BD"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Douglas County</w:t>
                  </w:r>
                </w:p>
              </w:tc>
            </w:tr>
            <w:tr w:rsidR="0039771F" w:rsidRPr="0039771F" w:rsidTr="004D43BD">
              <w:trPr>
                <w:trHeight w:val="306"/>
              </w:trPr>
              <w:tc>
                <w:tcPr>
                  <w:tcW w:w="2304"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c>
                <w:tcPr>
                  <w:tcW w:w="3681"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r>
            <w:tr w:rsidR="0039771F" w:rsidRPr="0039771F" w:rsidTr="004D43BD">
              <w:trPr>
                <w:trHeight w:val="306"/>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8C7E06"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Adam Williams</w:t>
                  </w:r>
                </w:p>
              </w:tc>
              <w:tc>
                <w:tcPr>
                  <w:tcW w:w="3681"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8C7E06"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Colorado Department of Education</w:t>
                  </w:r>
                </w:p>
              </w:tc>
            </w:tr>
            <w:tr w:rsidR="0039771F" w:rsidRPr="0039771F" w:rsidTr="004D43BD">
              <w:trPr>
                <w:trHeight w:val="306"/>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8C7E06"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Scott Lee</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8C7E06"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Colorado Department of Education</w:t>
                  </w:r>
                </w:p>
              </w:tc>
            </w:tr>
            <w:tr w:rsidR="005D192A" w:rsidRPr="0039771F" w:rsidTr="004D43BD">
              <w:trPr>
                <w:trHeight w:val="306"/>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92A" w:rsidRDefault="005D192A"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Leanne Emm</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92A" w:rsidRDefault="005D192A" w:rsidP="005B4F0C">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w:t>
                  </w:r>
                  <w:r w:rsidR="005B4F0C">
                    <w:rPr>
                      <w:rFonts w:asciiTheme="minorHAnsi" w:eastAsia="Times New Roman" w:hAnsiTheme="minorHAnsi" w:cs="Times New Roman"/>
                      <w:color w:val="000000"/>
                      <w:szCs w:val="20"/>
                    </w:rPr>
                    <w:t>olorado Department of Education</w:t>
                  </w:r>
                  <w:r>
                    <w:rPr>
                      <w:rFonts w:asciiTheme="minorHAnsi" w:eastAsia="Times New Roman" w:hAnsiTheme="minorHAnsi" w:cs="Times New Roman"/>
                      <w:color w:val="000000"/>
                      <w:szCs w:val="20"/>
                    </w:rPr>
                    <w:t xml:space="preserve"> </w:t>
                  </w:r>
                </w:p>
              </w:tc>
            </w:tr>
            <w:tr w:rsidR="005D192A" w:rsidRPr="0039771F" w:rsidTr="004D43BD">
              <w:trPr>
                <w:trHeight w:val="306"/>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92A" w:rsidRDefault="005D192A"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Jennifer Okes</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92A" w:rsidRDefault="005D192A" w:rsidP="005B4F0C">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Colorado Department of Education</w:t>
                  </w:r>
                </w:p>
              </w:tc>
            </w:tr>
          </w:tbl>
          <w:p w:rsidR="00EB35EB" w:rsidRPr="00350A68" w:rsidRDefault="00EB35EB" w:rsidP="00D91EBF">
            <w:pPr>
              <w:ind w:left="360"/>
              <w:rPr>
                <w:rFonts w:ascii="Calibri" w:hAnsi="Calibri" w:cs="Calibri"/>
                <w:color w:val="5C6670"/>
              </w:rPr>
            </w:pPr>
          </w:p>
        </w:tc>
      </w:tr>
      <w:tr w:rsidR="004F49FA" w:rsidRPr="00350A68" w:rsidTr="008C7E06">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Objectives:</w:t>
            </w:r>
          </w:p>
          <w:p w:rsidR="00EB35EB" w:rsidRPr="00350A68" w:rsidRDefault="00EB35EB" w:rsidP="00D91EBF">
            <w:pPr>
              <w:rPr>
                <w:rFonts w:ascii="Calibri" w:hAnsi="Calibri" w:cs="Calibri"/>
                <w:i/>
                <w:color w:val="5C6670"/>
                <w:sz w:val="18"/>
                <w:szCs w:val="18"/>
              </w:rPr>
            </w:pPr>
            <w:r w:rsidRPr="00350A68">
              <w:rPr>
                <w:rFonts w:ascii="Calibri" w:hAnsi="Calibri" w:cs="Calibri"/>
                <w:i/>
                <w:color w:val="5C6670"/>
                <w:sz w:val="18"/>
                <w:szCs w:val="18"/>
              </w:rPr>
              <w:t xml:space="preserve">(Is a meeting necessary to </w:t>
            </w:r>
            <w:r w:rsidRPr="00350A68">
              <w:rPr>
                <w:rFonts w:ascii="Calibri" w:hAnsi="Calibri" w:cs="Calibri"/>
                <w:i/>
                <w:color w:val="5C6670"/>
                <w:sz w:val="18"/>
                <w:szCs w:val="18"/>
              </w:rPr>
              <w:lastRenderedPageBreak/>
              <w:t>accomplish the objectives?)</w:t>
            </w:r>
          </w:p>
        </w:tc>
        <w:tc>
          <w:tcPr>
            <w:tcW w:w="7597" w:type="dxa"/>
            <w:gridSpan w:val="5"/>
            <w:shd w:val="clear" w:color="auto" w:fill="auto"/>
          </w:tcPr>
          <w:p w:rsidR="00EB35EB" w:rsidRDefault="008C7E06" w:rsidP="00D91EBF">
            <w:pPr>
              <w:ind w:left="360"/>
              <w:rPr>
                <w:rFonts w:ascii="Calibri" w:hAnsi="Calibri" w:cs="Calibri"/>
                <w:color w:val="5C6670"/>
              </w:rPr>
            </w:pPr>
            <w:r>
              <w:rPr>
                <w:rFonts w:ascii="Calibri" w:hAnsi="Calibri" w:cs="Calibri"/>
                <w:color w:val="5C6670"/>
              </w:rPr>
              <w:lastRenderedPageBreak/>
              <w:t>Continued discussion on implementation of HB1292</w:t>
            </w:r>
          </w:p>
          <w:p w:rsidR="00C946A0" w:rsidRPr="00350A68" w:rsidRDefault="00C946A0" w:rsidP="00D91EBF">
            <w:pPr>
              <w:ind w:left="360"/>
              <w:rPr>
                <w:rFonts w:ascii="Calibri" w:hAnsi="Calibri" w:cs="Calibri"/>
                <w:color w:val="5C6670"/>
              </w:rPr>
            </w:pPr>
          </w:p>
        </w:tc>
      </w:tr>
    </w:tbl>
    <w:p w:rsidR="008F0ABD" w:rsidRDefault="008F0ABD" w:rsidP="00BA65F1">
      <w:pPr>
        <w:rPr>
          <w:noProof/>
        </w:rPr>
      </w:pPr>
    </w:p>
    <w:p w:rsidR="00EB35EB" w:rsidRPr="00F407E1" w:rsidRDefault="00EB35EB" w:rsidP="004F49FA">
      <w:pPr>
        <w:spacing w:after="60"/>
        <w:rPr>
          <w:rFonts w:ascii="Museo Slab 500" w:hAnsi="Museo Slab 500"/>
          <w:noProof/>
          <w:color w:val="5C6670"/>
          <w:sz w:val="28"/>
          <w:szCs w:val="28"/>
        </w:rPr>
      </w:pPr>
      <w:r w:rsidRPr="00F407E1">
        <w:rPr>
          <w:rFonts w:ascii="Museo Slab 500" w:hAnsi="Museo Slab 500"/>
          <w:noProof/>
          <w:color w:val="5C6670"/>
          <w:sz w:val="28"/>
          <w:szCs w:val="28"/>
        </w:rPr>
        <w:t>Agenda Items and Next Steps</w:t>
      </w:r>
    </w:p>
    <w:tbl>
      <w:tblPr>
        <w:tblW w:w="0" w:type="auto"/>
        <w:tblInd w:w="18" w:type="dxa"/>
        <w:tblBorders>
          <w:top w:val="single" w:sz="4" w:space="0" w:color="auto"/>
          <w:left w:val="single" w:sz="4" w:space="0" w:color="auto"/>
          <w:bottom w:val="single" w:sz="4" w:space="0" w:color="5C6670"/>
          <w:right w:val="single" w:sz="4" w:space="0" w:color="auto"/>
          <w:insideH w:val="single" w:sz="4" w:space="0" w:color="auto"/>
          <w:insideV w:val="single" w:sz="4" w:space="0" w:color="auto"/>
        </w:tblBorders>
        <w:tblLook w:val="04A0" w:firstRow="1" w:lastRow="0" w:firstColumn="1" w:lastColumn="0" w:noHBand="0" w:noVBand="1"/>
      </w:tblPr>
      <w:tblGrid>
        <w:gridCol w:w="1264"/>
        <w:gridCol w:w="4513"/>
        <w:gridCol w:w="3809"/>
      </w:tblGrid>
      <w:tr w:rsidR="00EB35EB" w:rsidRPr="00350A68" w:rsidTr="008A5A4A">
        <w:trPr>
          <w:trHeight w:val="683"/>
        </w:trPr>
        <w:tc>
          <w:tcPr>
            <w:tcW w:w="1264"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Time</w:t>
            </w:r>
          </w:p>
        </w:tc>
        <w:tc>
          <w:tcPr>
            <w:tcW w:w="4513"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Agenda Item</w:t>
            </w:r>
          </w:p>
        </w:tc>
        <w:tc>
          <w:tcPr>
            <w:tcW w:w="3809"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Notes &amp; Next Steps </w:t>
            </w:r>
            <w:r w:rsidRPr="00350A68">
              <w:rPr>
                <w:rFonts w:ascii="Calibri" w:hAnsi="Calibri" w:cs="Calibri"/>
                <w:b/>
                <w:color w:val="5C6670"/>
              </w:rPr>
              <w:br/>
            </w:r>
            <w:r w:rsidRPr="00350A68">
              <w:rPr>
                <w:rFonts w:ascii="Calibri" w:hAnsi="Calibri" w:cs="Calibri"/>
                <w:i/>
                <w:color w:val="5C6670"/>
                <w:sz w:val="18"/>
                <w:szCs w:val="18"/>
              </w:rPr>
              <w:t>(be sure to include communication to those not at the meeting who need to know the results)</w:t>
            </w:r>
            <w:r w:rsidRPr="00350A68">
              <w:rPr>
                <w:rFonts w:ascii="Calibri" w:hAnsi="Calibri" w:cs="Calibri"/>
                <w:b/>
                <w:color w:val="5C6670"/>
              </w:rPr>
              <w:t xml:space="preserve"> </w:t>
            </w:r>
          </w:p>
        </w:tc>
      </w:tr>
      <w:tr w:rsidR="00EB35EB" w:rsidRPr="00350A68" w:rsidTr="00F8452A">
        <w:trPr>
          <w:trHeight w:val="63"/>
        </w:trPr>
        <w:tc>
          <w:tcPr>
            <w:tcW w:w="1264" w:type="dxa"/>
            <w:tcBorders>
              <w:top w:val="single" w:sz="4" w:space="0" w:color="auto"/>
            </w:tcBorders>
            <w:shd w:val="clear" w:color="auto" w:fill="auto"/>
          </w:tcPr>
          <w:p w:rsidR="00EB35EB" w:rsidRPr="005D269E" w:rsidRDefault="00EB35EB" w:rsidP="00D91EBF">
            <w:pPr>
              <w:rPr>
                <w:rFonts w:asciiTheme="minorHAnsi" w:hAnsiTheme="minorHAnsi" w:cs="Calibri"/>
                <w:b/>
              </w:rPr>
            </w:pPr>
          </w:p>
        </w:tc>
        <w:tc>
          <w:tcPr>
            <w:tcW w:w="4513" w:type="dxa"/>
            <w:tcBorders>
              <w:top w:val="single" w:sz="4" w:space="0" w:color="auto"/>
            </w:tcBorders>
            <w:shd w:val="clear" w:color="auto" w:fill="auto"/>
          </w:tcPr>
          <w:p w:rsidR="00EB35EB" w:rsidRPr="00F8452A" w:rsidRDefault="00EB35EB" w:rsidP="00F8452A">
            <w:pPr>
              <w:widowControl w:val="0"/>
              <w:tabs>
                <w:tab w:val="left" w:pos="342"/>
              </w:tabs>
              <w:autoSpaceDE w:val="0"/>
              <w:autoSpaceDN w:val="0"/>
              <w:adjustRightInd w:val="0"/>
              <w:rPr>
                <w:rFonts w:asciiTheme="minorHAnsi" w:hAnsiTheme="minorHAnsi" w:cs="Arial"/>
                <w:color w:val="000000"/>
                <w:szCs w:val="20"/>
              </w:rPr>
            </w:pPr>
          </w:p>
        </w:tc>
        <w:tc>
          <w:tcPr>
            <w:tcW w:w="3809" w:type="dxa"/>
            <w:tcBorders>
              <w:top w:val="single" w:sz="4" w:space="0" w:color="auto"/>
            </w:tcBorders>
            <w:shd w:val="clear" w:color="auto" w:fill="auto"/>
          </w:tcPr>
          <w:p w:rsidR="00EB35EB" w:rsidRPr="00350A68" w:rsidRDefault="00EB35EB" w:rsidP="00D91EBF">
            <w:pPr>
              <w:rPr>
                <w:rFonts w:ascii="Calibri" w:hAnsi="Calibri" w:cs="Calibri"/>
                <w:b/>
              </w:rPr>
            </w:pPr>
          </w:p>
        </w:tc>
      </w:tr>
      <w:tr w:rsidR="00EB35EB" w:rsidRPr="00350A68" w:rsidTr="007E30B5">
        <w:trPr>
          <w:trHeight w:val="602"/>
        </w:trPr>
        <w:tc>
          <w:tcPr>
            <w:tcW w:w="1264" w:type="dxa"/>
            <w:shd w:val="clear" w:color="auto" w:fill="auto"/>
          </w:tcPr>
          <w:p w:rsidR="00EB35EB" w:rsidRPr="005D269E" w:rsidRDefault="001872DA" w:rsidP="00D91EBF">
            <w:pPr>
              <w:rPr>
                <w:rFonts w:asciiTheme="minorHAnsi" w:hAnsiTheme="minorHAnsi" w:cs="Calibri"/>
                <w:b/>
              </w:rPr>
            </w:pPr>
            <w:r>
              <w:rPr>
                <w:rFonts w:asciiTheme="minorHAnsi" w:hAnsiTheme="minorHAnsi" w:cs="Calibri"/>
                <w:b/>
              </w:rPr>
              <w:t>30 minutes</w:t>
            </w:r>
          </w:p>
        </w:tc>
        <w:tc>
          <w:tcPr>
            <w:tcW w:w="4513" w:type="dxa"/>
            <w:shd w:val="clear" w:color="auto" w:fill="auto"/>
          </w:tcPr>
          <w:p w:rsidR="00EC5DD9" w:rsidRDefault="005B4F0C" w:rsidP="007C17F2">
            <w:pPr>
              <w:pStyle w:val="ListParagraph"/>
              <w:widowControl w:val="0"/>
              <w:numPr>
                <w:ilvl w:val="0"/>
                <w:numId w:val="7"/>
              </w:numPr>
              <w:tabs>
                <w:tab w:val="left" w:pos="1080"/>
              </w:tabs>
              <w:autoSpaceDE w:val="0"/>
              <w:autoSpaceDN w:val="0"/>
              <w:adjustRightInd w:val="0"/>
              <w:ind w:hanging="408"/>
              <w:rPr>
                <w:rFonts w:asciiTheme="minorHAnsi" w:hAnsiTheme="minorHAnsi" w:cs="Arial"/>
                <w:color w:val="000000"/>
                <w:szCs w:val="20"/>
              </w:rPr>
            </w:pPr>
            <w:r>
              <w:rPr>
                <w:rFonts w:asciiTheme="minorHAnsi" w:hAnsiTheme="minorHAnsi" w:cs="Arial"/>
                <w:color w:val="000000"/>
                <w:szCs w:val="20"/>
              </w:rPr>
              <w:t>Data Buckets: Major Categories</w:t>
            </w:r>
          </w:p>
          <w:p w:rsidR="005B4F0C" w:rsidRPr="00452B4D" w:rsidRDefault="005B4F0C" w:rsidP="007C17F2">
            <w:pPr>
              <w:pStyle w:val="ListParagraph"/>
              <w:widowControl w:val="0"/>
              <w:numPr>
                <w:ilvl w:val="0"/>
                <w:numId w:val="7"/>
              </w:numPr>
              <w:tabs>
                <w:tab w:val="left" w:pos="1080"/>
              </w:tabs>
              <w:autoSpaceDE w:val="0"/>
              <w:autoSpaceDN w:val="0"/>
              <w:adjustRightInd w:val="0"/>
              <w:ind w:hanging="408"/>
              <w:rPr>
                <w:rFonts w:asciiTheme="minorHAnsi" w:hAnsiTheme="minorHAnsi" w:cs="Arial"/>
                <w:color w:val="000000"/>
                <w:szCs w:val="20"/>
              </w:rPr>
            </w:pPr>
            <w:r>
              <w:rPr>
                <w:rFonts w:asciiTheme="minorHAnsi" w:hAnsiTheme="minorHAnsi" w:cs="Arial"/>
                <w:color w:val="000000"/>
                <w:szCs w:val="20"/>
              </w:rPr>
              <w:t>Cascading data</w:t>
            </w:r>
          </w:p>
        </w:tc>
        <w:tc>
          <w:tcPr>
            <w:tcW w:w="3809" w:type="dxa"/>
            <w:shd w:val="clear" w:color="auto" w:fill="auto"/>
          </w:tcPr>
          <w:p w:rsidR="00EB35EB" w:rsidRDefault="00C45638" w:rsidP="00C45638">
            <w:pPr>
              <w:rPr>
                <w:rFonts w:ascii="Calibri" w:hAnsi="Calibri" w:cs="Calibri"/>
              </w:rPr>
            </w:pPr>
            <w:r w:rsidRPr="00C45638">
              <w:rPr>
                <w:rFonts w:ascii="Calibri" w:hAnsi="Calibri" w:cs="Calibri"/>
              </w:rPr>
              <w:t xml:space="preserve">Sub-committee had further discussion about </w:t>
            </w:r>
            <w:r>
              <w:rPr>
                <w:rFonts w:ascii="Calibri" w:hAnsi="Calibri" w:cs="Calibri"/>
              </w:rPr>
              <w:t>the bolded levels of data which will be used to create a meaningful website view by the software vendor.  Handout provided covering conceptual pie charts to show how data should “cascade”: Expenditures by Program type/Support and Instructional Programs by Object/Salaries and Benefits by Program/Support and Instructional Salaries and Benefits by Bolded Job Class – which would in turn be drillable down to the unique school code.</w:t>
            </w:r>
          </w:p>
          <w:p w:rsidR="00C45638" w:rsidRDefault="00C45638" w:rsidP="00C45638">
            <w:pPr>
              <w:rPr>
                <w:rFonts w:ascii="Calibri" w:hAnsi="Calibri" w:cs="Calibri"/>
              </w:rPr>
            </w:pPr>
          </w:p>
          <w:p w:rsidR="00C45638" w:rsidRPr="00C45638" w:rsidRDefault="00C45638" w:rsidP="00C45638">
            <w:pPr>
              <w:rPr>
                <w:rFonts w:ascii="Calibri" w:hAnsi="Calibri" w:cs="Calibri"/>
              </w:rPr>
            </w:pPr>
            <w:r>
              <w:rPr>
                <w:rFonts w:ascii="Calibri" w:hAnsi="Calibri" w:cs="Calibri"/>
              </w:rPr>
              <w:t xml:space="preserve">The overall purpose is equity.  People want to see equity at unique school sites.  </w:t>
            </w:r>
          </w:p>
        </w:tc>
      </w:tr>
      <w:tr w:rsidR="00EB35EB" w:rsidRPr="00350A68" w:rsidTr="007E30B5">
        <w:trPr>
          <w:trHeight w:val="701"/>
        </w:trPr>
        <w:tc>
          <w:tcPr>
            <w:tcW w:w="1264" w:type="dxa"/>
            <w:shd w:val="clear" w:color="auto" w:fill="auto"/>
          </w:tcPr>
          <w:p w:rsidR="00EB35EB" w:rsidRPr="005D269E" w:rsidRDefault="001700A3" w:rsidP="00D91EBF">
            <w:pPr>
              <w:rPr>
                <w:rFonts w:asciiTheme="minorHAnsi" w:hAnsiTheme="minorHAnsi" w:cs="Calibri"/>
                <w:b/>
              </w:rPr>
            </w:pPr>
            <w:r>
              <w:rPr>
                <w:rFonts w:asciiTheme="minorHAnsi" w:hAnsiTheme="minorHAnsi" w:cs="Calibri"/>
                <w:b/>
              </w:rPr>
              <w:t>60</w:t>
            </w:r>
            <w:r w:rsidR="002F2D7B">
              <w:rPr>
                <w:rFonts w:asciiTheme="minorHAnsi" w:hAnsiTheme="minorHAnsi" w:cs="Calibri"/>
                <w:b/>
              </w:rPr>
              <w:t xml:space="preserve"> minutes</w:t>
            </w:r>
          </w:p>
        </w:tc>
        <w:tc>
          <w:tcPr>
            <w:tcW w:w="4513" w:type="dxa"/>
            <w:shd w:val="clear" w:color="auto" w:fill="auto"/>
          </w:tcPr>
          <w:p w:rsidR="005D192A" w:rsidRPr="001700A3" w:rsidRDefault="005B4F0C" w:rsidP="001700A3">
            <w:pPr>
              <w:pStyle w:val="ListParagraph"/>
              <w:widowControl w:val="0"/>
              <w:numPr>
                <w:ilvl w:val="0"/>
                <w:numId w:val="10"/>
              </w:numPr>
              <w:tabs>
                <w:tab w:val="left" w:pos="1080"/>
              </w:tabs>
              <w:autoSpaceDE w:val="0"/>
              <w:autoSpaceDN w:val="0"/>
              <w:adjustRightInd w:val="0"/>
              <w:rPr>
                <w:rFonts w:asciiTheme="minorHAnsi" w:hAnsiTheme="minorHAnsi" w:cs="Arial"/>
                <w:color w:val="000000"/>
                <w:szCs w:val="20"/>
              </w:rPr>
            </w:pPr>
            <w:r w:rsidRPr="001700A3">
              <w:rPr>
                <w:rFonts w:asciiTheme="minorHAnsi" w:hAnsiTheme="minorHAnsi" w:cs="Arial"/>
                <w:color w:val="000000"/>
                <w:szCs w:val="20"/>
              </w:rPr>
              <w:t>RFI</w:t>
            </w:r>
            <w:r w:rsidR="00EC5DD9" w:rsidRPr="001700A3">
              <w:rPr>
                <w:rFonts w:asciiTheme="minorHAnsi" w:hAnsiTheme="minorHAnsi" w:cs="Arial"/>
                <w:color w:val="000000"/>
                <w:szCs w:val="20"/>
              </w:rPr>
              <w:t xml:space="preserve"> update</w:t>
            </w:r>
          </w:p>
          <w:p w:rsidR="005B4F0C" w:rsidRDefault="005B4F0C" w:rsidP="007C17F2">
            <w:pPr>
              <w:pStyle w:val="ListParagraph"/>
              <w:widowControl w:val="0"/>
              <w:numPr>
                <w:ilvl w:val="0"/>
                <w:numId w:val="7"/>
              </w:numPr>
              <w:tabs>
                <w:tab w:val="left" w:pos="1080"/>
              </w:tabs>
              <w:autoSpaceDE w:val="0"/>
              <w:autoSpaceDN w:val="0"/>
              <w:adjustRightInd w:val="0"/>
              <w:ind w:hanging="382"/>
              <w:rPr>
                <w:rFonts w:asciiTheme="minorHAnsi" w:hAnsiTheme="minorHAnsi" w:cs="Arial"/>
                <w:color w:val="000000"/>
                <w:szCs w:val="20"/>
              </w:rPr>
            </w:pPr>
            <w:r>
              <w:rPr>
                <w:rFonts w:asciiTheme="minorHAnsi" w:hAnsiTheme="minorHAnsi" w:cs="Arial"/>
                <w:color w:val="000000"/>
                <w:szCs w:val="20"/>
              </w:rPr>
              <w:t>When to post the 2015 Template?</w:t>
            </w:r>
          </w:p>
          <w:p w:rsidR="005B4F0C" w:rsidRDefault="005B4F0C" w:rsidP="007C17F2">
            <w:pPr>
              <w:pStyle w:val="ListParagraph"/>
              <w:widowControl w:val="0"/>
              <w:numPr>
                <w:ilvl w:val="0"/>
                <w:numId w:val="7"/>
              </w:numPr>
              <w:tabs>
                <w:tab w:val="left" w:pos="1080"/>
              </w:tabs>
              <w:autoSpaceDE w:val="0"/>
              <w:autoSpaceDN w:val="0"/>
              <w:adjustRightInd w:val="0"/>
              <w:ind w:hanging="382"/>
              <w:rPr>
                <w:rFonts w:asciiTheme="minorHAnsi" w:hAnsiTheme="minorHAnsi" w:cs="Arial"/>
                <w:color w:val="000000"/>
                <w:szCs w:val="20"/>
              </w:rPr>
            </w:pPr>
            <w:r>
              <w:rPr>
                <w:rFonts w:asciiTheme="minorHAnsi" w:hAnsiTheme="minorHAnsi" w:cs="Arial"/>
                <w:color w:val="000000"/>
                <w:szCs w:val="20"/>
              </w:rPr>
              <w:t>Revenue reporting at unique school site – update?</w:t>
            </w:r>
          </w:p>
          <w:p w:rsidR="001872DA" w:rsidRPr="001700A3" w:rsidRDefault="001872DA" w:rsidP="001700A3">
            <w:pPr>
              <w:widowControl w:val="0"/>
              <w:tabs>
                <w:tab w:val="left" w:pos="1080"/>
              </w:tabs>
              <w:autoSpaceDE w:val="0"/>
              <w:autoSpaceDN w:val="0"/>
              <w:adjustRightInd w:val="0"/>
              <w:ind w:left="364"/>
              <w:rPr>
                <w:rFonts w:asciiTheme="minorHAnsi" w:hAnsiTheme="minorHAnsi" w:cs="Calibri"/>
                <w:b/>
              </w:rPr>
            </w:pPr>
          </w:p>
        </w:tc>
        <w:tc>
          <w:tcPr>
            <w:tcW w:w="3809" w:type="dxa"/>
            <w:shd w:val="clear" w:color="auto" w:fill="auto"/>
          </w:tcPr>
          <w:p w:rsidR="00EB35EB" w:rsidRDefault="00C45638" w:rsidP="00D91EBF">
            <w:pPr>
              <w:rPr>
                <w:rFonts w:ascii="Calibri" w:hAnsi="Calibri" w:cs="Calibri"/>
              </w:rPr>
            </w:pPr>
            <w:r>
              <w:rPr>
                <w:rFonts w:ascii="Calibri" w:hAnsi="Calibri" w:cs="Calibri"/>
              </w:rPr>
              <w:t>The RFI will be posted in CORE and on the Bids system by December 11</w:t>
            </w:r>
            <w:r w:rsidRPr="00C45638">
              <w:rPr>
                <w:rFonts w:ascii="Calibri" w:hAnsi="Calibri" w:cs="Calibri"/>
                <w:vertAlign w:val="superscript"/>
              </w:rPr>
              <w:t>th</w:t>
            </w:r>
            <w:r>
              <w:rPr>
                <w:rFonts w:ascii="Calibri" w:hAnsi="Calibri" w:cs="Calibri"/>
              </w:rPr>
              <w:t>.  All known software vendors will be notified.  The RFI will be posted on the CDE website/School Finance/Financial Transparency.  Vendor Questions and clarifications cutoff date is January 7.  CDE responses due posted by January 14.</w:t>
            </w:r>
          </w:p>
          <w:p w:rsidR="00C45638" w:rsidRDefault="00C45638" w:rsidP="00D91EBF">
            <w:pPr>
              <w:rPr>
                <w:rFonts w:ascii="Calibri" w:hAnsi="Calibri" w:cs="Calibri"/>
              </w:rPr>
            </w:pPr>
          </w:p>
          <w:p w:rsidR="00C45638" w:rsidRDefault="00C45638" w:rsidP="00D91EBF">
            <w:pPr>
              <w:rPr>
                <w:rFonts w:ascii="Calibri" w:hAnsi="Calibri" w:cs="Calibri"/>
              </w:rPr>
            </w:pPr>
            <w:r>
              <w:rPr>
                <w:rFonts w:ascii="Calibri" w:hAnsi="Calibri" w:cs="Calibri"/>
              </w:rPr>
              <w:t xml:space="preserve">Discussion was had about creating a district implementation guide </w:t>
            </w:r>
            <w:proofErr w:type="gramStart"/>
            <w:r>
              <w:rPr>
                <w:rFonts w:ascii="Calibri" w:hAnsi="Calibri" w:cs="Calibri"/>
              </w:rPr>
              <w:t>–  a</w:t>
            </w:r>
            <w:proofErr w:type="gramEnd"/>
            <w:r>
              <w:rPr>
                <w:rFonts w:ascii="Calibri" w:hAnsi="Calibri" w:cs="Calibri"/>
              </w:rPr>
              <w:t xml:space="preserve"> critical dates and tasks for districts to keep in mind.  The Department will present a draft of this at the next sub-committee meeting in early February.  </w:t>
            </w:r>
          </w:p>
          <w:p w:rsidR="00C45638" w:rsidRDefault="00C45638" w:rsidP="00D91EBF">
            <w:pPr>
              <w:rPr>
                <w:rFonts w:ascii="Calibri" w:hAnsi="Calibri" w:cs="Calibri"/>
              </w:rPr>
            </w:pPr>
          </w:p>
          <w:p w:rsidR="00C45638" w:rsidRPr="00C45638" w:rsidRDefault="00C45638" w:rsidP="00D91EBF">
            <w:pPr>
              <w:rPr>
                <w:rFonts w:ascii="Calibri" w:hAnsi="Calibri" w:cs="Calibri"/>
              </w:rPr>
            </w:pPr>
            <w:r>
              <w:rPr>
                <w:rFonts w:ascii="Calibri" w:hAnsi="Calibri" w:cs="Calibri"/>
              </w:rPr>
              <w:t>Discussion on revenue reporting at the unique school site: again, the overall purpose is equity.  How many resources are going to this school, and to this school and to this school?</w:t>
            </w:r>
            <w:r w:rsidR="00E2583B">
              <w:rPr>
                <w:rFonts w:ascii="Calibri" w:hAnsi="Calibri" w:cs="Calibri"/>
              </w:rPr>
              <w:t xml:space="preserve">  EG Title Funds.</w:t>
            </w:r>
            <w:r w:rsidR="00102E1F">
              <w:rPr>
                <w:rFonts w:ascii="Calibri" w:hAnsi="Calibri" w:cs="Calibri"/>
              </w:rPr>
              <w:t xml:space="preserve">  The unanimous feeling is that the Chart of Accounts already allows for revenue reporting to be done at the unique school site when that is appropriate, and that no change needs to be made to the Chart of Accounts.  Perhaps the RFP needs to address how revenues will be shown? – perhaps something along the lines of an </w:t>
            </w:r>
            <w:r w:rsidR="00102E1F">
              <w:rPr>
                <w:rFonts w:ascii="Calibri" w:hAnsi="Calibri" w:cs="Calibri"/>
              </w:rPr>
              <w:lastRenderedPageBreak/>
              <w:t xml:space="preserve">“Amazon” type filter to allow a user to pick a unique school to drill down into revenue tied to that school (gifts, grant and donations). </w:t>
            </w:r>
            <w:r w:rsidR="00E2583B">
              <w:rPr>
                <w:rFonts w:ascii="Calibri" w:hAnsi="Calibri" w:cs="Calibri"/>
              </w:rPr>
              <w:t xml:space="preserve">  </w:t>
            </w:r>
            <w:proofErr w:type="gramStart"/>
            <w:r w:rsidR="00E2583B">
              <w:rPr>
                <w:rFonts w:ascii="Calibri" w:hAnsi="Calibri" w:cs="Calibri"/>
              </w:rPr>
              <w:t>An updated</w:t>
            </w:r>
            <w:proofErr w:type="gramEnd"/>
            <w:r w:rsidR="00E2583B">
              <w:rPr>
                <w:rFonts w:ascii="Calibri" w:hAnsi="Calibri" w:cs="Calibri"/>
              </w:rPr>
              <w:t xml:space="preserve"> revenue reporting draft recommendation will be given at the February sub-committee meeting.</w:t>
            </w:r>
          </w:p>
        </w:tc>
      </w:tr>
      <w:tr w:rsidR="001700A3" w:rsidRPr="00350A68" w:rsidTr="007E30B5">
        <w:trPr>
          <w:trHeight w:val="701"/>
        </w:trPr>
        <w:tc>
          <w:tcPr>
            <w:tcW w:w="1264" w:type="dxa"/>
            <w:shd w:val="clear" w:color="auto" w:fill="auto"/>
          </w:tcPr>
          <w:p w:rsidR="001700A3" w:rsidRDefault="001700A3" w:rsidP="00D91EBF">
            <w:pPr>
              <w:rPr>
                <w:rFonts w:asciiTheme="minorHAnsi" w:hAnsiTheme="minorHAnsi" w:cs="Calibri"/>
                <w:b/>
              </w:rPr>
            </w:pPr>
            <w:r>
              <w:rPr>
                <w:rFonts w:asciiTheme="minorHAnsi" w:hAnsiTheme="minorHAnsi" w:cs="Calibri"/>
                <w:b/>
              </w:rPr>
              <w:lastRenderedPageBreak/>
              <w:t>60 minutes</w:t>
            </w:r>
          </w:p>
        </w:tc>
        <w:tc>
          <w:tcPr>
            <w:tcW w:w="4513" w:type="dxa"/>
            <w:shd w:val="clear" w:color="auto" w:fill="auto"/>
          </w:tcPr>
          <w:p w:rsidR="001700A3" w:rsidRPr="001700A3" w:rsidRDefault="001700A3" w:rsidP="001700A3">
            <w:pPr>
              <w:pStyle w:val="ListParagraph"/>
              <w:widowControl w:val="0"/>
              <w:numPr>
                <w:ilvl w:val="0"/>
                <w:numId w:val="7"/>
              </w:numPr>
              <w:tabs>
                <w:tab w:val="left" w:pos="1080"/>
              </w:tabs>
              <w:autoSpaceDE w:val="0"/>
              <w:autoSpaceDN w:val="0"/>
              <w:adjustRightInd w:val="0"/>
              <w:ind w:hanging="382"/>
              <w:rPr>
                <w:rFonts w:asciiTheme="minorHAnsi" w:hAnsiTheme="minorHAnsi" w:cs="Arial"/>
                <w:szCs w:val="20"/>
              </w:rPr>
            </w:pPr>
            <w:r w:rsidRPr="001700A3">
              <w:rPr>
                <w:rFonts w:ascii="Calibri" w:eastAsia="Times New Roman" w:hAnsi="Calibri"/>
                <w:szCs w:val="20"/>
              </w:rPr>
              <w:t xml:space="preserve">Efficiency ideas around data collections?  </w:t>
            </w:r>
            <w:proofErr w:type="spellStart"/>
            <w:r w:rsidRPr="001700A3">
              <w:rPr>
                <w:rFonts w:ascii="Calibri" w:eastAsia="Times New Roman" w:hAnsi="Calibri"/>
                <w:szCs w:val="20"/>
              </w:rPr>
              <w:t>Jeffco</w:t>
            </w:r>
            <w:proofErr w:type="spellEnd"/>
            <w:r w:rsidRPr="001700A3">
              <w:rPr>
                <w:rFonts w:ascii="Calibri" w:eastAsia="Times New Roman" w:hAnsi="Calibri"/>
                <w:szCs w:val="20"/>
              </w:rPr>
              <w:t xml:space="preserve"> to lead this item</w:t>
            </w:r>
          </w:p>
          <w:p w:rsidR="001700A3" w:rsidRDefault="001700A3" w:rsidP="001700A3">
            <w:pPr>
              <w:pStyle w:val="ListParagraph"/>
              <w:widowControl w:val="0"/>
              <w:numPr>
                <w:ilvl w:val="0"/>
                <w:numId w:val="7"/>
              </w:numPr>
              <w:tabs>
                <w:tab w:val="left" w:pos="1080"/>
              </w:tabs>
              <w:autoSpaceDE w:val="0"/>
              <w:autoSpaceDN w:val="0"/>
              <w:adjustRightInd w:val="0"/>
              <w:ind w:hanging="382"/>
              <w:rPr>
                <w:rFonts w:asciiTheme="minorHAnsi" w:hAnsiTheme="minorHAnsi" w:cs="Arial"/>
                <w:color w:val="000000"/>
                <w:szCs w:val="20"/>
              </w:rPr>
            </w:pPr>
            <w:r>
              <w:rPr>
                <w:rFonts w:asciiTheme="minorHAnsi" w:hAnsiTheme="minorHAnsi" w:cs="Arial"/>
                <w:color w:val="000000"/>
                <w:szCs w:val="20"/>
              </w:rPr>
              <w:t>Pilot Districts – who might be able to supply FY14-15 data with unique school code expenditures?</w:t>
            </w:r>
          </w:p>
          <w:p w:rsidR="001700A3" w:rsidRPr="001700A3" w:rsidRDefault="001700A3" w:rsidP="001700A3">
            <w:pPr>
              <w:pStyle w:val="ListParagraph"/>
              <w:widowControl w:val="0"/>
              <w:numPr>
                <w:ilvl w:val="0"/>
                <w:numId w:val="7"/>
              </w:numPr>
              <w:tabs>
                <w:tab w:val="left" w:pos="1080"/>
              </w:tabs>
              <w:autoSpaceDE w:val="0"/>
              <w:autoSpaceDN w:val="0"/>
              <w:adjustRightInd w:val="0"/>
              <w:ind w:hanging="382"/>
              <w:rPr>
                <w:rFonts w:asciiTheme="minorHAnsi" w:hAnsiTheme="minorHAnsi" w:cs="Arial"/>
                <w:color w:val="000000"/>
                <w:szCs w:val="20"/>
              </w:rPr>
            </w:pPr>
            <w:r>
              <w:rPr>
                <w:rFonts w:asciiTheme="minorHAnsi" w:hAnsiTheme="minorHAnsi" w:cs="Arial"/>
                <w:color w:val="000000"/>
                <w:szCs w:val="20"/>
              </w:rPr>
              <w:t>Who will sit on RFP</w:t>
            </w:r>
          </w:p>
          <w:p w:rsidR="001700A3" w:rsidRPr="001700A3" w:rsidRDefault="001700A3" w:rsidP="001700A3">
            <w:pPr>
              <w:widowControl w:val="0"/>
              <w:tabs>
                <w:tab w:val="left" w:pos="1080"/>
              </w:tabs>
              <w:autoSpaceDE w:val="0"/>
              <w:autoSpaceDN w:val="0"/>
              <w:adjustRightInd w:val="0"/>
              <w:ind w:left="364"/>
              <w:rPr>
                <w:rFonts w:asciiTheme="minorHAnsi" w:hAnsiTheme="minorHAnsi" w:cs="Arial"/>
                <w:szCs w:val="20"/>
              </w:rPr>
            </w:pPr>
          </w:p>
        </w:tc>
        <w:tc>
          <w:tcPr>
            <w:tcW w:w="3809" w:type="dxa"/>
            <w:shd w:val="clear" w:color="auto" w:fill="auto"/>
          </w:tcPr>
          <w:p w:rsidR="001700A3" w:rsidRPr="00E2583B" w:rsidRDefault="00E2583B" w:rsidP="00D91EBF">
            <w:pPr>
              <w:rPr>
                <w:rFonts w:asciiTheme="minorHAnsi" w:hAnsiTheme="minorHAnsi" w:cs="Calibri"/>
              </w:rPr>
            </w:pPr>
            <w:proofErr w:type="spellStart"/>
            <w:r w:rsidRPr="00E2583B">
              <w:rPr>
                <w:rFonts w:ascii="Calibri" w:hAnsi="Calibri" w:cs="Calibri"/>
              </w:rPr>
              <w:t>Jeffco</w:t>
            </w:r>
            <w:proofErr w:type="spellEnd"/>
            <w:r w:rsidRPr="00E2583B">
              <w:rPr>
                <w:rFonts w:ascii="Calibri" w:hAnsi="Calibri" w:cs="Calibri"/>
              </w:rPr>
              <w:t xml:space="preserve"> led a discussion on </w:t>
            </w:r>
            <w:r>
              <w:rPr>
                <w:rFonts w:ascii="Calibri" w:hAnsi="Calibri" w:cs="Calibri"/>
              </w:rPr>
              <w:t xml:space="preserve">efficiencies in how the software vendor will gather LEP financial information.  The unanimous feeling is that if districts submit their financial data to CDE which includes expenditures tied to unique school sites, then the most efficient and economic way to provide that information to the vendor is to have CDE provide it, and not to have the vendor “scrape” excel files off 200+ LEP websites on an annual basis.  Key elements </w:t>
            </w:r>
            <w:r w:rsidRPr="00E2583B">
              <w:rPr>
                <w:rFonts w:asciiTheme="minorHAnsi" w:hAnsiTheme="minorHAnsi" w:cs="Calibri"/>
              </w:rPr>
              <w:t>of the conversation:</w:t>
            </w:r>
          </w:p>
          <w:p w:rsidR="00E2583B" w:rsidRPr="00E2583B" w:rsidRDefault="00E2583B" w:rsidP="00E2583B">
            <w:pPr>
              <w:pStyle w:val="ListParagraph"/>
              <w:numPr>
                <w:ilvl w:val="0"/>
                <w:numId w:val="11"/>
              </w:numPr>
              <w:contextualSpacing w:val="0"/>
              <w:rPr>
                <w:rFonts w:asciiTheme="minorHAnsi" w:hAnsiTheme="minorHAnsi"/>
              </w:rPr>
            </w:pPr>
            <w:r w:rsidRPr="00E2583B">
              <w:rPr>
                <w:rFonts w:asciiTheme="minorHAnsi" w:hAnsiTheme="minorHAnsi"/>
              </w:rPr>
              <w:t>The FPP committee is committed to transparency and supporting the statutory requirements put forth in HB 14-1292.</w:t>
            </w:r>
          </w:p>
          <w:p w:rsidR="00E2583B" w:rsidRPr="00E2583B" w:rsidRDefault="00E2583B" w:rsidP="00E2583B">
            <w:pPr>
              <w:pStyle w:val="ListParagraph"/>
              <w:numPr>
                <w:ilvl w:val="0"/>
                <w:numId w:val="11"/>
              </w:numPr>
              <w:contextualSpacing w:val="0"/>
              <w:rPr>
                <w:rFonts w:asciiTheme="minorHAnsi" w:hAnsiTheme="minorHAnsi"/>
              </w:rPr>
            </w:pPr>
            <w:r w:rsidRPr="00E2583B">
              <w:rPr>
                <w:rFonts w:asciiTheme="minorHAnsi" w:hAnsiTheme="minorHAnsi"/>
              </w:rPr>
              <w:t xml:space="preserve">The subcommittee has worked diligently to meet the requirements efficiently while being thoughtful of the impacts on individual districts. </w:t>
            </w:r>
          </w:p>
          <w:p w:rsidR="00E2583B" w:rsidRPr="00E2583B" w:rsidRDefault="00E2583B" w:rsidP="00E2583B">
            <w:pPr>
              <w:pStyle w:val="ListParagraph"/>
              <w:numPr>
                <w:ilvl w:val="0"/>
                <w:numId w:val="11"/>
              </w:numPr>
              <w:contextualSpacing w:val="0"/>
              <w:rPr>
                <w:rFonts w:asciiTheme="minorHAnsi" w:hAnsiTheme="minorHAnsi"/>
              </w:rPr>
            </w:pPr>
            <w:r w:rsidRPr="00E2583B">
              <w:rPr>
                <w:rFonts w:asciiTheme="minorHAnsi" w:hAnsiTheme="minorHAnsi"/>
              </w:rPr>
              <w:t>Based on the review of the FPP subcommittee, we are recommending that the ADE data to be used in the transparency website be collected from one location, the Department of Education.</w:t>
            </w:r>
          </w:p>
          <w:p w:rsidR="00E2583B" w:rsidRPr="00E2583B" w:rsidRDefault="00E2583B" w:rsidP="00E2583B">
            <w:pPr>
              <w:pStyle w:val="ListParagraph"/>
              <w:numPr>
                <w:ilvl w:val="0"/>
                <w:numId w:val="11"/>
              </w:numPr>
              <w:contextualSpacing w:val="0"/>
              <w:rPr>
                <w:rFonts w:asciiTheme="minorHAnsi" w:hAnsiTheme="minorHAnsi"/>
              </w:rPr>
            </w:pPr>
            <w:r w:rsidRPr="00E2583B">
              <w:rPr>
                <w:rFonts w:asciiTheme="minorHAnsi" w:hAnsiTheme="minorHAnsi"/>
              </w:rPr>
              <w:t xml:space="preserve">Efficiency would be gained for the vendor to receive audited, validated data from one source. Requiring individual districts to provide the data a second time would be inefficient and could create data reliance issues. </w:t>
            </w:r>
          </w:p>
          <w:p w:rsidR="00E2583B" w:rsidRPr="00E2583B" w:rsidRDefault="00E2583B" w:rsidP="00E2583B">
            <w:pPr>
              <w:pStyle w:val="ListParagraph"/>
              <w:numPr>
                <w:ilvl w:val="0"/>
                <w:numId w:val="11"/>
              </w:numPr>
              <w:contextualSpacing w:val="0"/>
              <w:rPr>
                <w:rFonts w:asciiTheme="minorHAnsi" w:hAnsiTheme="minorHAnsi"/>
              </w:rPr>
            </w:pPr>
            <w:r w:rsidRPr="00E2583B">
              <w:rPr>
                <w:rFonts w:asciiTheme="minorHAnsi" w:hAnsiTheme="minorHAnsi"/>
              </w:rPr>
              <w:t xml:space="preserve">The committee understands this would require a change in the existing legislation but based on the work completed to date, feels it would be worthwhile to pursue this change. </w:t>
            </w:r>
          </w:p>
          <w:p w:rsidR="00E2583B" w:rsidRPr="00E2583B" w:rsidRDefault="00E2583B" w:rsidP="00E2583B">
            <w:pPr>
              <w:pStyle w:val="ListParagraph"/>
              <w:contextualSpacing w:val="0"/>
              <w:rPr>
                <w:rFonts w:asciiTheme="minorHAnsi" w:hAnsiTheme="minorHAnsi"/>
              </w:rPr>
            </w:pPr>
          </w:p>
          <w:p w:rsidR="00E2583B" w:rsidRDefault="00E2583B" w:rsidP="00D91EBF">
            <w:pPr>
              <w:rPr>
                <w:rFonts w:ascii="Calibri" w:hAnsi="Calibri" w:cs="Calibri"/>
              </w:rPr>
            </w:pPr>
            <w:r w:rsidRPr="00E2583B">
              <w:rPr>
                <w:rFonts w:asciiTheme="minorHAnsi" w:hAnsiTheme="minorHAnsi" w:cs="Calibri"/>
              </w:rPr>
              <w:t>A letter will be drafted to the House and Senate Education Committees regarding this consensus.</w:t>
            </w:r>
            <w:r>
              <w:rPr>
                <w:rFonts w:ascii="Calibri" w:hAnsi="Calibri" w:cs="Calibri"/>
              </w:rPr>
              <w:t xml:space="preserve">  </w:t>
            </w:r>
          </w:p>
          <w:p w:rsidR="00E2583B" w:rsidRDefault="00E2583B" w:rsidP="00D91EBF">
            <w:pPr>
              <w:rPr>
                <w:rFonts w:ascii="Calibri" w:hAnsi="Calibri" w:cs="Calibri"/>
              </w:rPr>
            </w:pPr>
          </w:p>
          <w:p w:rsidR="00E2583B" w:rsidRDefault="00E2583B" w:rsidP="00D91EBF">
            <w:pPr>
              <w:rPr>
                <w:rFonts w:ascii="Calibri" w:hAnsi="Calibri" w:cs="Calibri"/>
              </w:rPr>
            </w:pPr>
            <w:r>
              <w:rPr>
                <w:rFonts w:ascii="Calibri" w:hAnsi="Calibri" w:cs="Calibri"/>
              </w:rPr>
              <w:lastRenderedPageBreak/>
              <w:t xml:space="preserve">Pilot districts: Cherry Creek, Fountain, Adams 12, St. </w:t>
            </w:r>
            <w:proofErr w:type="spellStart"/>
            <w:r>
              <w:rPr>
                <w:rFonts w:ascii="Calibri" w:hAnsi="Calibri" w:cs="Calibri"/>
              </w:rPr>
              <w:t>Vrain</w:t>
            </w:r>
            <w:proofErr w:type="spellEnd"/>
            <w:r>
              <w:rPr>
                <w:rFonts w:ascii="Calibri" w:hAnsi="Calibri" w:cs="Calibri"/>
              </w:rPr>
              <w:t xml:space="preserve"> and </w:t>
            </w:r>
            <w:proofErr w:type="spellStart"/>
            <w:r>
              <w:rPr>
                <w:rFonts w:ascii="Calibri" w:hAnsi="Calibri" w:cs="Calibri"/>
              </w:rPr>
              <w:t>Jeffco</w:t>
            </w:r>
            <w:proofErr w:type="spellEnd"/>
            <w:r>
              <w:rPr>
                <w:rFonts w:ascii="Calibri" w:hAnsi="Calibri" w:cs="Calibri"/>
              </w:rPr>
              <w:t xml:space="preserve"> indicated they would be able to provide FY13-14 data with expenditures tied to the unique school code.  With more districts available to do this for the FY14-15 </w:t>
            </w:r>
            <w:proofErr w:type="gramStart"/>
            <w:r>
              <w:rPr>
                <w:rFonts w:ascii="Calibri" w:hAnsi="Calibri" w:cs="Calibri"/>
              </w:rPr>
              <w:t>data,</w:t>
            </w:r>
            <w:proofErr w:type="gramEnd"/>
            <w:r>
              <w:rPr>
                <w:rFonts w:ascii="Calibri" w:hAnsi="Calibri" w:cs="Calibri"/>
              </w:rPr>
              <w:t xml:space="preserve"> and ultimately every district required to populate the FY15-16 data with expenditures tied to the unique school code.</w:t>
            </w:r>
          </w:p>
          <w:p w:rsidR="00E2583B" w:rsidRDefault="00E2583B" w:rsidP="00D91EBF">
            <w:pPr>
              <w:rPr>
                <w:rFonts w:ascii="Calibri" w:hAnsi="Calibri" w:cs="Calibri"/>
              </w:rPr>
            </w:pPr>
          </w:p>
          <w:p w:rsidR="00E2583B" w:rsidRDefault="004D43BD" w:rsidP="00D91EBF">
            <w:pPr>
              <w:rPr>
                <w:rFonts w:ascii="Calibri" w:hAnsi="Calibri" w:cs="Calibri"/>
              </w:rPr>
            </w:pPr>
            <w:r>
              <w:rPr>
                <w:rFonts w:ascii="Calibri" w:hAnsi="Calibri" w:cs="Calibri"/>
              </w:rPr>
              <w:t xml:space="preserve">Possible </w:t>
            </w:r>
            <w:r w:rsidR="00E2583B">
              <w:rPr>
                <w:rFonts w:ascii="Calibri" w:hAnsi="Calibri" w:cs="Calibri"/>
              </w:rPr>
              <w:t xml:space="preserve">RFP Participants:  Districts that have expressed interest: Cherry Creek, Jefferson County, </w:t>
            </w:r>
            <w:proofErr w:type="spellStart"/>
            <w:r w:rsidR="00E2583B">
              <w:rPr>
                <w:rFonts w:ascii="Calibri" w:hAnsi="Calibri" w:cs="Calibri"/>
              </w:rPr>
              <w:t>Widefield</w:t>
            </w:r>
            <w:proofErr w:type="spellEnd"/>
            <w:r w:rsidR="00E2583B">
              <w:rPr>
                <w:rFonts w:ascii="Calibri" w:hAnsi="Calibri" w:cs="Calibri"/>
              </w:rPr>
              <w:t xml:space="preserve">, Poudre, </w:t>
            </w:r>
            <w:r>
              <w:rPr>
                <w:rFonts w:ascii="Calibri" w:hAnsi="Calibri" w:cs="Calibri"/>
              </w:rPr>
              <w:t xml:space="preserve">Centennial BOCES, </w:t>
            </w:r>
            <w:r w:rsidR="00E2583B">
              <w:rPr>
                <w:rFonts w:ascii="Calibri" w:hAnsi="Calibri" w:cs="Calibri"/>
              </w:rPr>
              <w:t>Douglas County</w:t>
            </w:r>
          </w:p>
          <w:p w:rsidR="004D43BD" w:rsidRDefault="004D43BD" w:rsidP="00D91EBF">
            <w:pPr>
              <w:rPr>
                <w:rFonts w:ascii="Calibri" w:hAnsi="Calibri" w:cs="Calibri"/>
              </w:rPr>
            </w:pPr>
          </w:p>
          <w:p w:rsidR="004D43BD" w:rsidRPr="00E2583B" w:rsidRDefault="004D43BD" w:rsidP="00D91EBF">
            <w:pPr>
              <w:rPr>
                <w:rFonts w:ascii="Calibri" w:hAnsi="Calibri" w:cs="Calibri"/>
              </w:rPr>
            </w:pPr>
            <w:r>
              <w:rPr>
                <w:rFonts w:ascii="Calibri" w:hAnsi="Calibri" w:cs="Calibri"/>
              </w:rPr>
              <w:t>Next sub-committee meeting: early February.  A doodle survey will be sent prior to Christmas.</w:t>
            </w:r>
          </w:p>
        </w:tc>
      </w:tr>
    </w:tbl>
    <w:p w:rsidR="00EB35EB" w:rsidRDefault="00EB35EB" w:rsidP="00BA6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835"/>
        <w:gridCol w:w="900"/>
        <w:gridCol w:w="270"/>
        <w:gridCol w:w="3960"/>
      </w:tblGrid>
      <w:tr w:rsidR="002042B3" w:rsidRPr="002042B3" w:rsidTr="00F407E1">
        <w:tc>
          <w:tcPr>
            <w:tcW w:w="5328" w:type="dxa"/>
            <w:gridSpan w:val="3"/>
            <w:shd w:val="clear" w:color="auto" w:fill="D9D9D9"/>
          </w:tcPr>
          <w:p w:rsidR="002042B3" w:rsidRPr="00F407E1" w:rsidRDefault="002042B3" w:rsidP="00D91EBF">
            <w:pPr>
              <w:rPr>
                <w:rFonts w:asciiTheme="minorHAnsi" w:hAnsiTheme="minorHAnsi" w:cs="Calibri"/>
                <w:color w:val="5C6670"/>
              </w:rPr>
            </w:pPr>
            <w:r w:rsidRPr="00F407E1">
              <w:rPr>
                <w:rFonts w:asciiTheme="minorHAnsi" w:hAnsiTheme="minorHAnsi" w:cs="Calibri"/>
                <w:b/>
                <w:color w:val="5C6670"/>
              </w:rPr>
              <w:t>Evaluate the Meeting:</w:t>
            </w:r>
          </w:p>
        </w:tc>
        <w:tc>
          <w:tcPr>
            <w:tcW w:w="270" w:type="dxa"/>
            <w:vMerge w:val="restart"/>
            <w:tcBorders>
              <w:top w:val="nil"/>
            </w:tcBorders>
            <w:shd w:val="clear" w:color="auto" w:fill="auto"/>
          </w:tcPr>
          <w:p w:rsidR="002042B3" w:rsidRPr="002042B3" w:rsidRDefault="002042B3" w:rsidP="00D91EBF">
            <w:pPr>
              <w:rPr>
                <w:rFonts w:asciiTheme="minorHAnsi" w:hAnsiTheme="minorHAnsi" w:cs="Calibri"/>
                <w:b/>
              </w:rPr>
            </w:pPr>
          </w:p>
        </w:tc>
        <w:tc>
          <w:tcPr>
            <w:tcW w:w="3960" w:type="dxa"/>
            <w:shd w:val="clear" w:color="auto" w:fill="D9D9D9"/>
          </w:tcPr>
          <w:p w:rsidR="002042B3" w:rsidRPr="00F407E1" w:rsidRDefault="002042B3" w:rsidP="00D91EBF">
            <w:pPr>
              <w:rPr>
                <w:rFonts w:asciiTheme="minorHAnsi" w:hAnsiTheme="minorHAnsi" w:cs="Calibri"/>
                <w:b/>
                <w:color w:val="5C6670"/>
              </w:rPr>
            </w:pPr>
            <w:r w:rsidRPr="00F407E1">
              <w:rPr>
                <w:rFonts w:asciiTheme="minorHAnsi" w:hAnsiTheme="minorHAnsi" w:cs="Calibri"/>
                <w:b/>
                <w:color w:val="5C6670"/>
              </w:rPr>
              <w:t>How can we improve the next meeting?</w:t>
            </w:r>
          </w:p>
        </w:tc>
      </w:tr>
      <w:tr w:rsidR="002042B3" w:rsidRPr="002042B3" w:rsidTr="00D91EBF">
        <w:tc>
          <w:tcPr>
            <w:tcW w:w="3593" w:type="dxa"/>
            <w:shd w:val="clear" w:color="auto" w:fill="auto"/>
          </w:tcPr>
          <w:p w:rsidR="002042B3" w:rsidRPr="00F407E1" w:rsidRDefault="002042B3" w:rsidP="00D91EBF">
            <w:pPr>
              <w:rPr>
                <w:rFonts w:asciiTheme="minorHAnsi" w:hAnsiTheme="minorHAnsi" w:cs="Calibri"/>
                <w:color w:val="5C6670"/>
              </w:rPr>
            </w:pPr>
            <w:r w:rsidRPr="00F407E1">
              <w:rPr>
                <w:rFonts w:asciiTheme="minorHAnsi" w:hAnsiTheme="minorHAnsi" w:cs="Calibri"/>
                <w:color w:val="5C6670"/>
              </w:rPr>
              <w:t>We stayed on track:</w:t>
            </w:r>
          </w:p>
        </w:tc>
        <w:tc>
          <w:tcPr>
            <w:tcW w:w="835"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No</w:t>
            </w:r>
          </w:p>
        </w:tc>
        <w:tc>
          <w:tcPr>
            <w:tcW w:w="900"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Yes</w:t>
            </w:r>
          </w:p>
        </w:tc>
        <w:tc>
          <w:tcPr>
            <w:tcW w:w="270" w:type="dxa"/>
            <w:vMerge/>
            <w:shd w:val="clear" w:color="auto" w:fill="auto"/>
          </w:tcPr>
          <w:p w:rsidR="002042B3" w:rsidRPr="002042B3" w:rsidRDefault="002042B3" w:rsidP="005D192A">
            <w:pPr>
              <w:numPr>
                <w:ilvl w:val="0"/>
                <w:numId w:val="6"/>
              </w:numPr>
              <w:rPr>
                <w:rFonts w:asciiTheme="minorHAnsi" w:hAnsiTheme="minorHAnsi" w:cs="Calibri"/>
              </w:rPr>
            </w:pPr>
          </w:p>
        </w:tc>
        <w:tc>
          <w:tcPr>
            <w:tcW w:w="3960" w:type="dxa"/>
            <w:vMerge w:val="restart"/>
            <w:shd w:val="clear" w:color="auto" w:fill="auto"/>
          </w:tcPr>
          <w:p w:rsidR="002042B3" w:rsidRPr="002042B3" w:rsidRDefault="002042B3" w:rsidP="00D91EBF">
            <w:pPr>
              <w:ind w:left="360"/>
              <w:rPr>
                <w:rFonts w:asciiTheme="minorHAnsi" w:hAnsiTheme="minorHAnsi" w:cs="Calibri"/>
              </w:rPr>
            </w:pPr>
          </w:p>
        </w:tc>
      </w:tr>
      <w:tr w:rsidR="002042B3" w:rsidRPr="002042B3" w:rsidTr="00D91EBF">
        <w:tc>
          <w:tcPr>
            <w:tcW w:w="3593" w:type="dxa"/>
            <w:shd w:val="clear" w:color="auto" w:fill="auto"/>
          </w:tcPr>
          <w:p w:rsidR="002042B3" w:rsidRPr="00F407E1" w:rsidRDefault="002042B3" w:rsidP="00D91EBF">
            <w:pPr>
              <w:rPr>
                <w:rFonts w:asciiTheme="minorHAnsi" w:hAnsiTheme="minorHAnsi" w:cs="Calibri"/>
                <w:color w:val="5C6670"/>
              </w:rPr>
            </w:pPr>
            <w:r w:rsidRPr="00F407E1">
              <w:rPr>
                <w:rFonts w:asciiTheme="minorHAnsi" w:hAnsiTheme="minorHAnsi" w:cs="Calibri"/>
                <w:color w:val="5C6670"/>
              </w:rPr>
              <w:t>We achieved the meeting outcomes:</w:t>
            </w:r>
          </w:p>
        </w:tc>
        <w:tc>
          <w:tcPr>
            <w:tcW w:w="835"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No</w:t>
            </w:r>
          </w:p>
        </w:tc>
        <w:tc>
          <w:tcPr>
            <w:tcW w:w="900"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Yes</w:t>
            </w:r>
          </w:p>
        </w:tc>
        <w:tc>
          <w:tcPr>
            <w:tcW w:w="270" w:type="dxa"/>
            <w:vMerge/>
            <w:shd w:val="clear" w:color="auto" w:fill="auto"/>
          </w:tcPr>
          <w:p w:rsidR="002042B3" w:rsidRPr="002042B3" w:rsidRDefault="002042B3" w:rsidP="005D192A">
            <w:pPr>
              <w:numPr>
                <w:ilvl w:val="0"/>
                <w:numId w:val="6"/>
              </w:numPr>
              <w:rPr>
                <w:rFonts w:asciiTheme="minorHAnsi" w:hAnsiTheme="minorHAnsi" w:cs="Calibri"/>
              </w:rPr>
            </w:pPr>
          </w:p>
        </w:tc>
        <w:tc>
          <w:tcPr>
            <w:tcW w:w="3960" w:type="dxa"/>
            <w:vMerge/>
            <w:shd w:val="clear" w:color="auto" w:fill="auto"/>
          </w:tcPr>
          <w:p w:rsidR="002042B3" w:rsidRPr="002042B3" w:rsidRDefault="002042B3" w:rsidP="00D91EBF">
            <w:pPr>
              <w:ind w:left="360"/>
              <w:rPr>
                <w:rFonts w:asciiTheme="minorHAnsi" w:hAnsiTheme="minorHAnsi" w:cs="Calibri"/>
              </w:rPr>
            </w:pPr>
          </w:p>
        </w:tc>
      </w:tr>
      <w:tr w:rsidR="002042B3" w:rsidRPr="002042B3" w:rsidTr="00D91EBF">
        <w:tc>
          <w:tcPr>
            <w:tcW w:w="3593" w:type="dxa"/>
            <w:shd w:val="clear" w:color="auto" w:fill="auto"/>
          </w:tcPr>
          <w:p w:rsidR="002042B3" w:rsidRPr="00F407E1" w:rsidRDefault="002042B3" w:rsidP="00D91EBF">
            <w:pPr>
              <w:rPr>
                <w:rFonts w:asciiTheme="minorHAnsi" w:hAnsiTheme="minorHAnsi" w:cs="Calibri"/>
                <w:color w:val="5C6670"/>
              </w:rPr>
            </w:pPr>
            <w:r w:rsidRPr="00F407E1">
              <w:rPr>
                <w:rFonts w:asciiTheme="minorHAnsi" w:hAnsiTheme="minorHAnsi" w:cs="Calibri"/>
                <w:color w:val="5C6670"/>
              </w:rPr>
              <w:t>We clarified next steps:</w:t>
            </w:r>
          </w:p>
        </w:tc>
        <w:tc>
          <w:tcPr>
            <w:tcW w:w="835"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No</w:t>
            </w:r>
          </w:p>
        </w:tc>
        <w:tc>
          <w:tcPr>
            <w:tcW w:w="900"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Yes</w:t>
            </w:r>
          </w:p>
        </w:tc>
        <w:tc>
          <w:tcPr>
            <w:tcW w:w="270" w:type="dxa"/>
            <w:vMerge/>
            <w:shd w:val="clear" w:color="auto" w:fill="auto"/>
          </w:tcPr>
          <w:p w:rsidR="002042B3" w:rsidRPr="002042B3" w:rsidRDefault="002042B3" w:rsidP="005D192A">
            <w:pPr>
              <w:numPr>
                <w:ilvl w:val="0"/>
                <w:numId w:val="6"/>
              </w:numPr>
              <w:rPr>
                <w:rFonts w:asciiTheme="minorHAnsi" w:hAnsiTheme="minorHAnsi" w:cs="Calibri"/>
              </w:rPr>
            </w:pPr>
          </w:p>
        </w:tc>
        <w:tc>
          <w:tcPr>
            <w:tcW w:w="3960" w:type="dxa"/>
            <w:vMerge/>
            <w:shd w:val="clear" w:color="auto" w:fill="auto"/>
          </w:tcPr>
          <w:p w:rsidR="002042B3" w:rsidRPr="002042B3" w:rsidRDefault="002042B3" w:rsidP="00D91EBF">
            <w:pPr>
              <w:ind w:left="360"/>
              <w:rPr>
                <w:rFonts w:asciiTheme="minorHAnsi" w:hAnsiTheme="minorHAnsi" w:cs="Calibri"/>
              </w:rPr>
            </w:pPr>
          </w:p>
        </w:tc>
      </w:tr>
      <w:tr w:rsidR="002042B3" w:rsidRPr="002042B3" w:rsidTr="00D91EBF">
        <w:tc>
          <w:tcPr>
            <w:tcW w:w="3593" w:type="dxa"/>
            <w:shd w:val="clear" w:color="auto" w:fill="auto"/>
          </w:tcPr>
          <w:p w:rsidR="002042B3" w:rsidRPr="00F407E1" w:rsidRDefault="002042B3" w:rsidP="00D91EBF">
            <w:pPr>
              <w:rPr>
                <w:rFonts w:asciiTheme="minorHAnsi" w:hAnsiTheme="minorHAnsi" w:cs="Calibri"/>
                <w:color w:val="5C6670"/>
              </w:rPr>
            </w:pPr>
            <w:r w:rsidRPr="00F407E1">
              <w:rPr>
                <w:rFonts w:asciiTheme="minorHAnsi" w:hAnsiTheme="minorHAnsi" w:cs="Calibri"/>
                <w:color w:val="5C6670"/>
              </w:rPr>
              <w:t>This meeting was time well-spent</w:t>
            </w:r>
            <w:r w:rsidR="00367913" w:rsidRPr="00F407E1">
              <w:rPr>
                <w:rFonts w:asciiTheme="minorHAnsi" w:hAnsiTheme="minorHAnsi" w:cs="Calibri"/>
                <w:color w:val="5C6670"/>
              </w:rPr>
              <w:t>:</w:t>
            </w:r>
          </w:p>
        </w:tc>
        <w:tc>
          <w:tcPr>
            <w:tcW w:w="835"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No</w:t>
            </w:r>
          </w:p>
        </w:tc>
        <w:tc>
          <w:tcPr>
            <w:tcW w:w="900" w:type="dxa"/>
            <w:shd w:val="clear" w:color="auto" w:fill="auto"/>
          </w:tcPr>
          <w:p w:rsidR="002042B3" w:rsidRPr="00F407E1" w:rsidRDefault="002042B3" w:rsidP="005D192A">
            <w:pPr>
              <w:numPr>
                <w:ilvl w:val="0"/>
                <w:numId w:val="6"/>
              </w:numPr>
              <w:rPr>
                <w:rFonts w:asciiTheme="minorHAnsi" w:hAnsiTheme="minorHAnsi" w:cs="Calibri"/>
                <w:color w:val="5C6670"/>
              </w:rPr>
            </w:pPr>
            <w:r w:rsidRPr="00F407E1">
              <w:rPr>
                <w:rFonts w:asciiTheme="minorHAnsi" w:hAnsiTheme="minorHAnsi" w:cs="Calibri"/>
                <w:color w:val="5C6670"/>
              </w:rPr>
              <w:t>Yes</w:t>
            </w:r>
          </w:p>
        </w:tc>
        <w:tc>
          <w:tcPr>
            <w:tcW w:w="270" w:type="dxa"/>
            <w:vMerge/>
            <w:tcBorders>
              <w:bottom w:val="nil"/>
            </w:tcBorders>
            <w:shd w:val="clear" w:color="auto" w:fill="auto"/>
          </w:tcPr>
          <w:p w:rsidR="002042B3" w:rsidRPr="002042B3" w:rsidRDefault="002042B3" w:rsidP="005D192A">
            <w:pPr>
              <w:numPr>
                <w:ilvl w:val="0"/>
                <w:numId w:val="6"/>
              </w:numPr>
              <w:rPr>
                <w:rFonts w:asciiTheme="minorHAnsi" w:hAnsiTheme="minorHAnsi" w:cs="Calibri"/>
              </w:rPr>
            </w:pPr>
          </w:p>
        </w:tc>
        <w:tc>
          <w:tcPr>
            <w:tcW w:w="3960" w:type="dxa"/>
            <w:vMerge/>
            <w:shd w:val="clear" w:color="auto" w:fill="auto"/>
          </w:tcPr>
          <w:p w:rsidR="002042B3" w:rsidRPr="002042B3" w:rsidRDefault="002042B3" w:rsidP="00D91EBF">
            <w:pPr>
              <w:ind w:left="360"/>
              <w:rPr>
                <w:rFonts w:asciiTheme="minorHAnsi" w:hAnsiTheme="minorHAnsi" w:cs="Calibri"/>
              </w:rPr>
            </w:pPr>
          </w:p>
        </w:tc>
      </w:tr>
    </w:tbl>
    <w:p w:rsidR="002042B3" w:rsidRPr="002042B3" w:rsidRDefault="002042B3" w:rsidP="00806465">
      <w:pPr>
        <w:rPr>
          <w:rFonts w:asciiTheme="minorHAnsi" w:hAnsiTheme="minorHAnsi"/>
        </w:rPr>
      </w:pPr>
    </w:p>
    <w:sectPr w:rsidR="002042B3" w:rsidRPr="002042B3" w:rsidSect="00BA65F1">
      <w:headerReference w:type="default" r:id="rId11"/>
      <w:footerReference w:type="default" r:id="rId12"/>
      <w:foot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1F" w:rsidRDefault="00102E1F" w:rsidP="009504F4">
      <w:r>
        <w:separator/>
      </w:r>
    </w:p>
  </w:endnote>
  <w:endnote w:type="continuationSeparator" w:id="0">
    <w:p w:rsidR="00102E1F" w:rsidRDefault="00102E1F"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1F" w:rsidRDefault="00102E1F">
    <w:pPr>
      <w:pStyle w:val="Footer"/>
    </w:pPr>
    <w:r>
      <w:t>December 11</w:t>
    </w:r>
    <w:r w:rsidRPr="004161A2">
      <w:rPr>
        <w:vertAlign w:val="superscript"/>
      </w:rPr>
      <w:t>th</w:t>
    </w:r>
    <w:r>
      <w:t>, 2014</w:t>
    </w:r>
    <w:r>
      <w:tab/>
    </w:r>
    <w:r>
      <w:tab/>
      <w:t>Public School Finance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1F" w:rsidRDefault="00102E1F">
    <w:pPr>
      <w:pStyle w:val="Footer"/>
    </w:pPr>
    <w:r>
      <w:t>December 11</w:t>
    </w:r>
    <w:r w:rsidRPr="006D66FC">
      <w:rPr>
        <w:vertAlign w:val="superscript"/>
      </w:rPr>
      <w:t>th</w:t>
    </w:r>
    <w:r>
      <w:t>, 2014</w:t>
    </w:r>
    <w:r>
      <w:tab/>
    </w:r>
    <w:r>
      <w:tab/>
      <w:t>Public School Finance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1F" w:rsidRDefault="00102E1F" w:rsidP="009504F4">
      <w:r>
        <w:separator/>
      </w:r>
    </w:p>
  </w:footnote>
  <w:footnote w:type="continuationSeparator" w:id="0">
    <w:p w:rsidR="00102E1F" w:rsidRDefault="00102E1F"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1F" w:rsidRDefault="00102E1F" w:rsidP="005E65D4">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24"/>
      <w:gridCol w:w="386"/>
    </w:tblGrid>
    <w:tr w:rsidR="00102E1F" w:rsidRPr="0025191F" w:rsidTr="00BA65F1">
      <w:tc>
        <w:tcPr>
          <w:tcW w:w="4813" w:type="pct"/>
          <w:tcBorders>
            <w:bottom w:val="nil"/>
            <w:right w:val="single" w:sz="4" w:space="0" w:color="BFBFBF"/>
          </w:tcBorders>
        </w:tcPr>
        <w:p w:rsidR="00102E1F" w:rsidRPr="007B7F10" w:rsidRDefault="00D7413B" w:rsidP="00BA65F1">
          <w:pPr>
            <w:jc w:val="right"/>
            <w:rPr>
              <w:rFonts w:ascii="Calibri" w:eastAsia="Cambria" w:hAnsi="Calibri"/>
              <w:b/>
              <w:color w:val="919BA5" w:themeColor="text1" w:themeTint="A6"/>
            </w:rPr>
          </w:pPr>
          <w:sdt>
            <w:sdtPr>
              <w:rPr>
                <w:rFonts w:ascii="Calibri" w:hAnsi="Calibri"/>
                <w:bCs/>
                <w:caps/>
                <w:color w:val="919BA5" w:themeColor="text1" w:themeTint="A6"/>
                <w:szCs w:val="20"/>
              </w:rPr>
              <w:alias w:val="Title"/>
              <w:id w:val="483437499"/>
              <w:dataBinding w:prefixMappings="xmlns:ns0='http://schemas.openxmlformats.org/package/2006/metadata/core-properties' xmlns:ns1='http://purl.org/dc/elements/1.1/'" w:xpath="/ns0:coreProperties[1]/ns1:title[1]" w:storeItemID="{6C3C8BC8-F283-45AE-878A-BAB7291924A1}"/>
              <w:text/>
            </w:sdtPr>
            <w:sdtEndPr/>
            <w:sdtContent>
              <w:r w:rsidR="00102E1F">
                <w:rPr>
                  <w:rFonts w:ascii="Calibri" w:hAnsi="Calibri"/>
                  <w:bCs/>
                  <w:caps/>
                  <w:color w:val="919BA5" w:themeColor="text1" w:themeTint="A6"/>
                  <w:szCs w:val="20"/>
                </w:rPr>
                <w:t>REPORT TITLE</w:t>
              </w:r>
            </w:sdtContent>
          </w:sdt>
        </w:p>
      </w:tc>
      <w:tc>
        <w:tcPr>
          <w:tcW w:w="187" w:type="pct"/>
          <w:tcBorders>
            <w:left w:val="single" w:sz="4" w:space="0" w:color="BFBFBF"/>
            <w:bottom w:val="nil"/>
          </w:tcBorders>
        </w:tcPr>
        <w:p w:rsidR="00102E1F" w:rsidRPr="009504F4" w:rsidRDefault="00102E1F" w:rsidP="00BA65F1">
          <w:pPr>
            <w:rPr>
              <w:rFonts w:ascii="Calibri" w:eastAsia="Cambria" w:hAnsi="Calibri"/>
              <w:b/>
              <w:color w:val="919BA5" w:themeColor="text1" w:themeTint="A6"/>
              <w:szCs w:val="20"/>
            </w:rPr>
          </w:pPr>
          <w:r w:rsidRPr="009504F4">
            <w:rPr>
              <w:rFonts w:ascii="Calibri" w:hAnsi="Calibri"/>
              <w:b/>
              <w:color w:val="919BA5" w:themeColor="text1" w:themeTint="A6"/>
              <w:szCs w:val="20"/>
            </w:rPr>
            <w:fldChar w:fldCharType="begin"/>
          </w:r>
          <w:r w:rsidRPr="009504F4">
            <w:rPr>
              <w:rFonts w:ascii="Calibri" w:hAnsi="Calibri"/>
              <w:b/>
              <w:color w:val="919BA5" w:themeColor="text1" w:themeTint="A6"/>
              <w:szCs w:val="20"/>
            </w:rPr>
            <w:instrText xml:space="preserve"> PAGE   \* MERGEFORMAT </w:instrText>
          </w:r>
          <w:r w:rsidRPr="009504F4">
            <w:rPr>
              <w:rFonts w:ascii="Calibri" w:hAnsi="Calibri"/>
              <w:b/>
              <w:color w:val="919BA5" w:themeColor="text1" w:themeTint="A6"/>
              <w:szCs w:val="20"/>
            </w:rPr>
            <w:fldChar w:fldCharType="separate"/>
          </w:r>
          <w:r w:rsidR="00D7413B">
            <w:rPr>
              <w:rFonts w:ascii="Calibri" w:hAnsi="Calibri"/>
              <w:b/>
              <w:noProof/>
              <w:color w:val="919BA5" w:themeColor="text1" w:themeTint="A6"/>
              <w:szCs w:val="20"/>
            </w:rPr>
            <w:t>4</w:t>
          </w:r>
          <w:r w:rsidRPr="009504F4">
            <w:rPr>
              <w:rFonts w:ascii="Calibri" w:hAnsi="Calibri"/>
              <w:b/>
              <w:color w:val="919BA5" w:themeColor="text1" w:themeTint="A6"/>
              <w:szCs w:val="20"/>
            </w:rPr>
            <w:fldChar w:fldCharType="end"/>
          </w:r>
        </w:p>
      </w:tc>
    </w:tr>
  </w:tbl>
  <w:p w:rsidR="00102E1F" w:rsidRDefault="00102E1F" w:rsidP="005E65D4">
    <w:pPr>
      <w:pStyle w:val="Header"/>
      <w:tabs>
        <w:tab w:val="clear" w:pos="4320"/>
        <w:tab w:val="clear" w:pos="8640"/>
        <w:tab w:val="left" w:pos="4373"/>
      </w:tabs>
    </w:pPr>
    <w:r>
      <w:rPr>
        <w:noProof/>
      </w:rPr>
      <w:drawing>
        <wp:anchor distT="0" distB="0" distL="114300" distR="114300" simplePos="0" relativeHeight="251670528" behindDoc="0" locked="1" layoutInCell="1" allowOverlap="1">
          <wp:simplePos x="0" y="0"/>
          <wp:positionH relativeFrom="column">
            <wp:posOffset>0</wp:posOffset>
          </wp:positionH>
          <wp:positionV relativeFrom="page">
            <wp:posOffset>525780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102E1F" w:rsidRDefault="00D7413B" w:rsidP="005E65D4">
    <w:pPr>
      <w:pStyle w:val="Header"/>
      <w:tabs>
        <w:tab w:val="clear" w:pos="4320"/>
        <w:tab w:val="clear" w:pos="8640"/>
        <w:tab w:val="left" w:pos="4373"/>
      </w:tabs>
    </w:pPr>
    <w:r>
      <w:pict>
        <v:rect id="_x0000_i1025" style="width:540pt;height:1pt" o:hralign="center" o:hrstd="t" o:hr="t" fillcolor="#aaa" stroked="f"/>
      </w:pict>
    </w:r>
  </w:p>
  <w:p w:rsidR="00102E1F" w:rsidRDefault="00102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30A"/>
    <w:multiLevelType w:val="hybridMultilevel"/>
    <w:tmpl w:val="444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0D8"/>
    <w:multiLevelType w:val="hybridMultilevel"/>
    <w:tmpl w:val="229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B2D2C"/>
    <w:multiLevelType w:val="hybridMultilevel"/>
    <w:tmpl w:val="46C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5093382"/>
    <w:multiLevelType w:val="hybridMultilevel"/>
    <w:tmpl w:val="88F2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753A6B"/>
    <w:multiLevelType w:val="hybridMultilevel"/>
    <w:tmpl w:val="3418D6B8"/>
    <w:lvl w:ilvl="0" w:tplc="D786D6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7">
    <w:nsid w:val="55CB1992"/>
    <w:multiLevelType w:val="hybridMultilevel"/>
    <w:tmpl w:val="EB469F1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10"/>
  </w:num>
  <w:num w:numId="6">
    <w:abstractNumId w:val="5"/>
  </w:num>
  <w:num w:numId="7">
    <w:abstractNumId w:val="7"/>
  </w:num>
  <w:num w:numId="8">
    <w:abstractNumId w:val="2"/>
  </w:num>
  <w:num w:numId="9">
    <w:abstractNumId w:val="0"/>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2"/>
  </w:compat>
  <w:rsids>
    <w:rsidRoot w:val="00F50315"/>
    <w:rsid w:val="0000198D"/>
    <w:rsid w:val="00002488"/>
    <w:rsid w:val="00015071"/>
    <w:rsid w:val="00020466"/>
    <w:rsid w:val="00021CF8"/>
    <w:rsid w:val="00054C7E"/>
    <w:rsid w:val="000A1E84"/>
    <w:rsid w:val="000B1B9D"/>
    <w:rsid w:val="000C58B2"/>
    <w:rsid w:val="000D3F1B"/>
    <w:rsid w:val="000E3DCB"/>
    <w:rsid w:val="000F59F5"/>
    <w:rsid w:val="001016BE"/>
    <w:rsid w:val="00102E1F"/>
    <w:rsid w:val="0014410F"/>
    <w:rsid w:val="001700A3"/>
    <w:rsid w:val="00175A64"/>
    <w:rsid w:val="001872DA"/>
    <w:rsid w:val="001A69E2"/>
    <w:rsid w:val="001B4DBB"/>
    <w:rsid w:val="001B5241"/>
    <w:rsid w:val="001C6E2D"/>
    <w:rsid w:val="001D4036"/>
    <w:rsid w:val="001D63B9"/>
    <w:rsid w:val="001E3492"/>
    <w:rsid w:val="001F5C7C"/>
    <w:rsid w:val="00200B9C"/>
    <w:rsid w:val="002042B3"/>
    <w:rsid w:val="00205C70"/>
    <w:rsid w:val="00207163"/>
    <w:rsid w:val="00236A4B"/>
    <w:rsid w:val="00240325"/>
    <w:rsid w:val="00246D6D"/>
    <w:rsid w:val="002579D8"/>
    <w:rsid w:val="002965AA"/>
    <w:rsid w:val="002A06C6"/>
    <w:rsid w:val="002D6844"/>
    <w:rsid w:val="002E0D67"/>
    <w:rsid w:val="002F2D7B"/>
    <w:rsid w:val="00316BAA"/>
    <w:rsid w:val="00350A68"/>
    <w:rsid w:val="00354A65"/>
    <w:rsid w:val="00367913"/>
    <w:rsid w:val="003737DF"/>
    <w:rsid w:val="00385106"/>
    <w:rsid w:val="00395F46"/>
    <w:rsid w:val="0039771F"/>
    <w:rsid w:val="003B1F75"/>
    <w:rsid w:val="003C574C"/>
    <w:rsid w:val="003C77FC"/>
    <w:rsid w:val="003E2E99"/>
    <w:rsid w:val="003F21CE"/>
    <w:rsid w:val="003F23C9"/>
    <w:rsid w:val="004161A2"/>
    <w:rsid w:val="004261FE"/>
    <w:rsid w:val="0043561E"/>
    <w:rsid w:val="00452B4D"/>
    <w:rsid w:val="00470584"/>
    <w:rsid w:val="00471335"/>
    <w:rsid w:val="00476F13"/>
    <w:rsid w:val="00486140"/>
    <w:rsid w:val="004A46BC"/>
    <w:rsid w:val="004B4F8F"/>
    <w:rsid w:val="004C62B3"/>
    <w:rsid w:val="004D43BD"/>
    <w:rsid w:val="004E4327"/>
    <w:rsid w:val="004F49FA"/>
    <w:rsid w:val="004F4E95"/>
    <w:rsid w:val="004F75A3"/>
    <w:rsid w:val="00507B7B"/>
    <w:rsid w:val="00515030"/>
    <w:rsid w:val="00515785"/>
    <w:rsid w:val="00541000"/>
    <w:rsid w:val="00546F89"/>
    <w:rsid w:val="00567165"/>
    <w:rsid w:val="00582255"/>
    <w:rsid w:val="00587F06"/>
    <w:rsid w:val="005A5CCC"/>
    <w:rsid w:val="005B0A24"/>
    <w:rsid w:val="005B1B67"/>
    <w:rsid w:val="005B27FE"/>
    <w:rsid w:val="005B43FA"/>
    <w:rsid w:val="005B4F0C"/>
    <w:rsid w:val="005D192A"/>
    <w:rsid w:val="005D269E"/>
    <w:rsid w:val="005D2F40"/>
    <w:rsid w:val="005D2F4E"/>
    <w:rsid w:val="005D42BE"/>
    <w:rsid w:val="005D77BC"/>
    <w:rsid w:val="005D7EE0"/>
    <w:rsid w:val="005E65D4"/>
    <w:rsid w:val="005F29AC"/>
    <w:rsid w:val="00601C66"/>
    <w:rsid w:val="00603839"/>
    <w:rsid w:val="00622EFE"/>
    <w:rsid w:val="006308C9"/>
    <w:rsid w:val="0063129E"/>
    <w:rsid w:val="00651678"/>
    <w:rsid w:val="00652F3D"/>
    <w:rsid w:val="00664668"/>
    <w:rsid w:val="006845BA"/>
    <w:rsid w:val="00694E5C"/>
    <w:rsid w:val="006B621D"/>
    <w:rsid w:val="006C44B4"/>
    <w:rsid w:val="006C7202"/>
    <w:rsid w:val="006D03A9"/>
    <w:rsid w:val="006D66FC"/>
    <w:rsid w:val="006D76B4"/>
    <w:rsid w:val="006F48A1"/>
    <w:rsid w:val="00706910"/>
    <w:rsid w:val="0071050A"/>
    <w:rsid w:val="007230D2"/>
    <w:rsid w:val="00732882"/>
    <w:rsid w:val="00735B05"/>
    <w:rsid w:val="007411E1"/>
    <w:rsid w:val="0075396C"/>
    <w:rsid w:val="0075798A"/>
    <w:rsid w:val="00775E27"/>
    <w:rsid w:val="00792F50"/>
    <w:rsid w:val="007C17F2"/>
    <w:rsid w:val="007D357A"/>
    <w:rsid w:val="007D4F6E"/>
    <w:rsid w:val="007E30B5"/>
    <w:rsid w:val="007E4961"/>
    <w:rsid w:val="0080281D"/>
    <w:rsid w:val="00806465"/>
    <w:rsid w:val="00821B55"/>
    <w:rsid w:val="00830CDD"/>
    <w:rsid w:val="0083178F"/>
    <w:rsid w:val="008376B8"/>
    <w:rsid w:val="008405D9"/>
    <w:rsid w:val="0084747C"/>
    <w:rsid w:val="008732AE"/>
    <w:rsid w:val="00876CA3"/>
    <w:rsid w:val="00891EF4"/>
    <w:rsid w:val="008A4C6B"/>
    <w:rsid w:val="008A5A4A"/>
    <w:rsid w:val="008B0074"/>
    <w:rsid w:val="008B12EA"/>
    <w:rsid w:val="008C21DA"/>
    <w:rsid w:val="008C7E06"/>
    <w:rsid w:val="008E6635"/>
    <w:rsid w:val="008E77FC"/>
    <w:rsid w:val="008F0ABD"/>
    <w:rsid w:val="009305CD"/>
    <w:rsid w:val="009504F4"/>
    <w:rsid w:val="009977A1"/>
    <w:rsid w:val="009A1D8F"/>
    <w:rsid w:val="009A329F"/>
    <w:rsid w:val="009A7020"/>
    <w:rsid w:val="009D4098"/>
    <w:rsid w:val="009D6118"/>
    <w:rsid w:val="00A0516A"/>
    <w:rsid w:val="00A10E7F"/>
    <w:rsid w:val="00A31D04"/>
    <w:rsid w:val="00A33024"/>
    <w:rsid w:val="00A37B22"/>
    <w:rsid w:val="00A5611B"/>
    <w:rsid w:val="00A576DD"/>
    <w:rsid w:val="00A80222"/>
    <w:rsid w:val="00A8676B"/>
    <w:rsid w:val="00AC1C2D"/>
    <w:rsid w:val="00AC344D"/>
    <w:rsid w:val="00AE73D9"/>
    <w:rsid w:val="00AF38FF"/>
    <w:rsid w:val="00B236A8"/>
    <w:rsid w:val="00B44B10"/>
    <w:rsid w:val="00B55C58"/>
    <w:rsid w:val="00B75D0F"/>
    <w:rsid w:val="00B90A1C"/>
    <w:rsid w:val="00BA5BCD"/>
    <w:rsid w:val="00BA65F1"/>
    <w:rsid w:val="00BC35EE"/>
    <w:rsid w:val="00BC5A83"/>
    <w:rsid w:val="00BD4315"/>
    <w:rsid w:val="00BD5226"/>
    <w:rsid w:val="00BE3A60"/>
    <w:rsid w:val="00BE42C3"/>
    <w:rsid w:val="00BF0798"/>
    <w:rsid w:val="00BF6220"/>
    <w:rsid w:val="00C35486"/>
    <w:rsid w:val="00C4159B"/>
    <w:rsid w:val="00C45638"/>
    <w:rsid w:val="00C75305"/>
    <w:rsid w:val="00C76B15"/>
    <w:rsid w:val="00C91E53"/>
    <w:rsid w:val="00C946A0"/>
    <w:rsid w:val="00CA4CE1"/>
    <w:rsid w:val="00CC3470"/>
    <w:rsid w:val="00CC3BE2"/>
    <w:rsid w:val="00CC7F36"/>
    <w:rsid w:val="00CD2FB3"/>
    <w:rsid w:val="00CD3DFE"/>
    <w:rsid w:val="00CE72B7"/>
    <w:rsid w:val="00CE7FBD"/>
    <w:rsid w:val="00CF6BFB"/>
    <w:rsid w:val="00CF7791"/>
    <w:rsid w:val="00D223A0"/>
    <w:rsid w:val="00D240EA"/>
    <w:rsid w:val="00D400BD"/>
    <w:rsid w:val="00D4179B"/>
    <w:rsid w:val="00D44A0C"/>
    <w:rsid w:val="00D553AF"/>
    <w:rsid w:val="00D6547D"/>
    <w:rsid w:val="00D731CF"/>
    <w:rsid w:val="00D7413B"/>
    <w:rsid w:val="00D82B93"/>
    <w:rsid w:val="00D82C64"/>
    <w:rsid w:val="00D91E69"/>
    <w:rsid w:val="00D91EBF"/>
    <w:rsid w:val="00D96D22"/>
    <w:rsid w:val="00DA22B8"/>
    <w:rsid w:val="00DB7E4C"/>
    <w:rsid w:val="00DC1454"/>
    <w:rsid w:val="00DD2A60"/>
    <w:rsid w:val="00DE2217"/>
    <w:rsid w:val="00DE77A4"/>
    <w:rsid w:val="00DF1C79"/>
    <w:rsid w:val="00DF2F32"/>
    <w:rsid w:val="00E23E12"/>
    <w:rsid w:val="00E2583B"/>
    <w:rsid w:val="00E361C9"/>
    <w:rsid w:val="00E41249"/>
    <w:rsid w:val="00E533CC"/>
    <w:rsid w:val="00E542EB"/>
    <w:rsid w:val="00E547A9"/>
    <w:rsid w:val="00E66412"/>
    <w:rsid w:val="00E67DE9"/>
    <w:rsid w:val="00E7591C"/>
    <w:rsid w:val="00E762B1"/>
    <w:rsid w:val="00EB0C96"/>
    <w:rsid w:val="00EB35EB"/>
    <w:rsid w:val="00EB5696"/>
    <w:rsid w:val="00EC2BAF"/>
    <w:rsid w:val="00EC5DD9"/>
    <w:rsid w:val="00EF6234"/>
    <w:rsid w:val="00F010DE"/>
    <w:rsid w:val="00F05B80"/>
    <w:rsid w:val="00F200B0"/>
    <w:rsid w:val="00F3253E"/>
    <w:rsid w:val="00F34CBA"/>
    <w:rsid w:val="00F407E1"/>
    <w:rsid w:val="00F46E70"/>
    <w:rsid w:val="00F50315"/>
    <w:rsid w:val="00F75FFA"/>
    <w:rsid w:val="00F80275"/>
    <w:rsid w:val="00F8452A"/>
    <w:rsid w:val="00FA674F"/>
    <w:rsid w:val="00FA7015"/>
    <w:rsid w:val="00FA7F64"/>
    <w:rsid w:val="00FB21FB"/>
    <w:rsid w:val="00FB2CD4"/>
    <w:rsid w:val="00FC0EA8"/>
    <w:rsid w:val="00FC2C7D"/>
    <w:rsid w:val="00FE1698"/>
    <w:rsid w:val="00FE2681"/>
    <w:rsid w:val="00FE3740"/>
    <w:rsid w:val="00FF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customStyle="1" w:styleId="LightShading-Accent11">
    <w:name w:val="Light Shading - Accent 1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customStyle="1" w:styleId="LightShading1">
    <w:name w:val="Light Shading1"/>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styleId="LightShading1">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5"/>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4499">
      <w:bodyDiv w:val="1"/>
      <w:marLeft w:val="0"/>
      <w:marRight w:val="0"/>
      <w:marTop w:val="0"/>
      <w:marBottom w:val="0"/>
      <w:divBdr>
        <w:top w:val="none" w:sz="0" w:space="0" w:color="auto"/>
        <w:left w:val="none" w:sz="0" w:space="0" w:color="auto"/>
        <w:bottom w:val="none" w:sz="0" w:space="0" w:color="auto"/>
        <w:right w:val="none" w:sz="0" w:space="0" w:color="auto"/>
      </w:divBdr>
    </w:div>
    <w:div w:id="1239365456">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1884173535">
      <w:bodyDiv w:val="1"/>
      <w:marLeft w:val="0"/>
      <w:marRight w:val="0"/>
      <w:marTop w:val="0"/>
      <w:marBottom w:val="0"/>
      <w:divBdr>
        <w:top w:val="none" w:sz="0" w:space="0" w:color="auto"/>
        <w:left w:val="none" w:sz="0" w:space="0" w:color="auto"/>
        <w:bottom w:val="none" w:sz="0" w:space="0" w:color="auto"/>
        <w:right w:val="none" w:sz="0" w:space="0" w:color="auto"/>
      </w:divBdr>
    </w:div>
    <w:div w:id="2059546625">
      <w:bodyDiv w:val="1"/>
      <w:marLeft w:val="0"/>
      <w:marRight w:val="0"/>
      <w:marTop w:val="0"/>
      <w:marBottom w:val="0"/>
      <w:divBdr>
        <w:top w:val="none" w:sz="0" w:space="0" w:color="auto"/>
        <w:left w:val="none" w:sz="0" w:space="0" w:color="auto"/>
        <w:bottom w:val="none" w:sz="0" w:space="0" w:color="auto"/>
        <w:right w:val="none" w:sz="0" w:space="0" w:color="auto"/>
      </w:divBdr>
      <w:divsChild>
        <w:div w:id="607473077">
          <w:marLeft w:val="547"/>
          <w:marRight w:val="0"/>
          <w:marTop w:val="0"/>
          <w:marBottom w:val="0"/>
          <w:divBdr>
            <w:top w:val="none" w:sz="0" w:space="0" w:color="auto"/>
            <w:left w:val="none" w:sz="0" w:space="0" w:color="auto"/>
            <w:bottom w:val="none" w:sz="0" w:space="0" w:color="auto"/>
            <w:right w:val="none" w:sz="0" w:space="0" w:color="auto"/>
          </w:divBdr>
        </w:div>
        <w:div w:id="1195852982">
          <w:marLeft w:val="547"/>
          <w:marRight w:val="0"/>
          <w:marTop w:val="0"/>
          <w:marBottom w:val="0"/>
          <w:divBdr>
            <w:top w:val="none" w:sz="0" w:space="0" w:color="auto"/>
            <w:left w:val="none" w:sz="0" w:space="0" w:color="auto"/>
            <w:bottom w:val="none" w:sz="0" w:space="0" w:color="auto"/>
            <w:right w:val="none" w:sz="0" w:space="0" w:color="auto"/>
          </w:divBdr>
        </w:div>
        <w:div w:id="1361973389">
          <w:marLeft w:val="547"/>
          <w:marRight w:val="0"/>
          <w:marTop w:val="0"/>
          <w:marBottom w:val="0"/>
          <w:divBdr>
            <w:top w:val="none" w:sz="0" w:space="0" w:color="auto"/>
            <w:left w:val="none" w:sz="0" w:space="0" w:color="auto"/>
            <w:bottom w:val="none" w:sz="0" w:space="0" w:color="auto"/>
            <w:right w:val="none" w:sz="0" w:space="0" w:color="auto"/>
          </w:divBdr>
        </w:div>
        <w:div w:id="17881322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cde.state.co.us/ct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2AAA-939E-4885-8951-1FAD4C9F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Beth Hunter</dc:creator>
  <dc:description>Report Title</dc:description>
  <cp:lastModifiedBy>Williams, Adam</cp:lastModifiedBy>
  <cp:revision>4</cp:revision>
  <cp:lastPrinted>2014-12-05T20:31:00Z</cp:lastPrinted>
  <dcterms:created xsi:type="dcterms:W3CDTF">2014-12-11T21:05:00Z</dcterms:created>
  <dcterms:modified xsi:type="dcterms:W3CDTF">2015-01-16T21:29:00Z</dcterms:modified>
</cp:coreProperties>
</file>