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CC5B3" w14:textId="0FD5FB81" w:rsidR="001E40FE" w:rsidRPr="001E40FE" w:rsidRDefault="001E40FE" w:rsidP="00E92DB8">
      <w:pPr>
        <w:pStyle w:val="Heading3"/>
        <w:numPr>
          <w:ilvl w:val="0"/>
          <w:numId w:val="4"/>
        </w:numPr>
      </w:pPr>
      <w:bookmarkStart w:id="0" w:name="_Hlk35241167"/>
      <w:r w:rsidRPr="001E40FE">
        <w:t xml:space="preserve">Submission Instructions </w:t>
      </w:r>
    </w:p>
    <w:p w14:paraId="3CEA02D8" w14:textId="79EC961F" w:rsidR="00C7402B" w:rsidRDefault="001E40FE" w:rsidP="001E40FE">
      <w:pPr>
        <w:pStyle w:val="Text"/>
        <w:ind w:left="-720"/>
      </w:pPr>
      <w:r w:rsidRPr="001E40FE">
        <w:t xml:space="preserve">All 2021-2022 AEFLA Grant Continuation Application documents are available on the </w:t>
      </w:r>
      <w:hyperlink r:id="rId8" w:history="1">
        <w:r w:rsidRPr="00C7402B">
          <w:rPr>
            <w:rStyle w:val="Hyperlink"/>
          </w:rPr>
          <w:t>continuation page</w:t>
        </w:r>
      </w:hyperlink>
      <w:r w:rsidRPr="001E40FE">
        <w:t xml:space="preserve"> of the Office of Adult Education Initiatives (AEI) website. All Continuation Application</w:t>
      </w:r>
      <w:r w:rsidR="00C7402B">
        <w:t xml:space="preserve"> item</w:t>
      </w:r>
      <w:r w:rsidRPr="001E40FE">
        <w:t xml:space="preserve">s (Cover Pages, Narrative, Budget Template, and requested attachments) must be completed and submitted in the Grantee’s </w:t>
      </w:r>
      <w:r w:rsidR="00C7402B">
        <w:t>“</w:t>
      </w:r>
      <w:r w:rsidR="008A280C">
        <w:t xml:space="preserve">AEFLA FY20-24 “20-21 Continuation Application </w:t>
      </w:r>
      <w:r w:rsidRPr="001E40FE">
        <w:t xml:space="preserve">Syncplicity folder no later than </w:t>
      </w:r>
      <w:r w:rsidR="00C7402B">
        <w:t>Friday, May 28, 2021</w:t>
      </w:r>
      <w:r w:rsidRPr="001E40FE">
        <w:t>. Applications will be reviewed and edits, if needed, will be requested</w:t>
      </w:r>
      <w:r w:rsidR="00C7402B">
        <w:t>.</w:t>
      </w:r>
    </w:p>
    <w:p w14:paraId="60CAA7DF" w14:textId="5B43C37B" w:rsidR="001E40FE" w:rsidRPr="001E40FE" w:rsidRDefault="00C7402B" w:rsidP="001E40FE">
      <w:pPr>
        <w:pStyle w:val="Text"/>
        <w:ind w:left="-720"/>
      </w:pPr>
      <w:r>
        <w:t>Timeline</w:t>
      </w:r>
      <w:r w:rsidR="001E40FE" w:rsidRPr="001E40FE">
        <w:t>:</w:t>
      </w:r>
      <w:bookmarkEnd w:id="0"/>
    </w:p>
    <w:p w14:paraId="64639E76" w14:textId="6862CA52" w:rsidR="005F3D1D" w:rsidRDefault="005F3D1D" w:rsidP="001E40FE">
      <w:pPr>
        <w:pStyle w:val="Text"/>
        <w:numPr>
          <w:ilvl w:val="0"/>
          <w:numId w:val="2"/>
        </w:numPr>
      </w:pPr>
      <w:bookmarkStart w:id="1" w:name="_Hlk35241428"/>
      <w:r>
        <w:t>03/22/21 – Continuation Application released</w:t>
      </w:r>
    </w:p>
    <w:p w14:paraId="5996F997" w14:textId="77D2D141" w:rsidR="001E40FE" w:rsidRDefault="005F3D1D" w:rsidP="001E40FE">
      <w:pPr>
        <w:pStyle w:val="Text"/>
        <w:numPr>
          <w:ilvl w:val="0"/>
          <w:numId w:val="2"/>
        </w:numPr>
      </w:pPr>
      <w:r>
        <w:t xml:space="preserve">03/26/21 </w:t>
      </w:r>
      <w:r w:rsidR="001E40FE" w:rsidRPr="001E40FE">
        <w:t>– Continuation Application Q&amp;A Webinar. The webinar will be recorded and posted to the continuation page of the AEI website. Please join</w:t>
      </w:r>
      <w:r w:rsidR="00C7402B">
        <w:t xml:space="preserve"> this voluntary opportunity if interested</w:t>
      </w:r>
      <w:r w:rsidR="001E40FE" w:rsidRPr="001E40FE">
        <w:t xml:space="preserve"> using</w:t>
      </w:r>
      <w:r>
        <w:t xml:space="preserve"> this </w:t>
      </w:r>
      <w:hyperlink r:id="rId9" w:history="1">
        <w:r w:rsidRPr="005F3D1D">
          <w:rPr>
            <w:rStyle w:val="Hyperlink"/>
          </w:rPr>
          <w:t>Microsoft Teams link</w:t>
        </w:r>
      </w:hyperlink>
      <w:r>
        <w:t xml:space="preserve">.  </w:t>
      </w:r>
    </w:p>
    <w:p w14:paraId="6DB29B01" w14:textId="1F11A1C0" w:rsidR="002B3303" w:rsidRPr="001E40FE" w:rsidRDefault="002B3303" w:rsidP="002B3303">
      <w:pPr>
        <w:pStyle w:val="Text"/>
        <w:numPr>
          <w:ilvl w:val="0"/>
          <w:numId w:val="2"/>
        </w:numPr>
      </w:pPr>
      <w:r w:rsidRPr="005B7213">
        <w:t xml:space="preserve">04/02/21 – </w:t>
      </w:r>
      <w:r>
        <w:t xml:space="preserve">the </w:t>
      </w:r>
      <w:hyperlink r:id="rId10" w:history="1">
        <w:r>
          <w:rPr>
            <w:rStyle w:val="Hyperlink"/>
          </w:rPr>
          <w:t>Grantee Continuation Survey</w:t>
        </w:r>
      </w:hyperlink>
      <w:r w:rsidRPr="005B7213">
        <w:t xml:space="preserve"> </w:t>
      </w:r>
      <w:r>
        <w:t>d</w:t>
      </w:r>
      <w:r w:rsidRPr="005B7213">
        <w:t>ue</w:t>
      </w:r>
    </w:p>
    <w:p w14:paraId="0FF1FF0F" w14:textId="64B2A15D" w:rsidR="001E40FE" w:rsidRPr="001E40FE" w:rsidRDefault="005F3D1D" w:rsidP="001E40FE">
      <w:pPr>
        <w:pStyle w:val="Text"/>
        <w:numPr>
          <w:ilvl w:val="0"/>
          <w:numId w:val="2"/>
        </w:numPr>
      </w:pPr>
      <w:r>
        <w:t>04/30/221</w:t>
      </w:r>
      <w:r w:rsidR="001E40FE" w:rsidRPr="001E40FE">
        <w:t xml:space="preserve"> – Grantee submits application in Syncplicity folder called “20</w:t>
      </w:r>
      <w:r>
        <w:t xml:space="preserve">21-22 </w:t>
      </w:r>
      <w:r w:rsidR="001E40FE" w:rsidRPr="001E40FE">
        <w:t xml:space="preserve">Continuation </w:t>
      </w:r>
      <w:proofErr w:type="gramStart"/>
      <w:r w:rsidR="001E40FE" w:rsidRPr="001E40FE">
        <w:t>Application</w:t>
      </w:r>
      <w:proofErr w:type="gramEnd"/>
      <w:r w:rsidR="001E40FE" w:rsidRPr="001E40FE">
        <w:t>”</w:t>
      </w:r>
    </w:p>
    <w:p w14:paraId="51D296D3" w14:textId="33E56ABE" w:rsidR="001E40FE" w:rsidRPr="001E40FE" w:rsidRDefault="005F3D1D" w:rsidP="001E40FE">
      <w:pPr>
        <w:pStyle w:val="Text"/>
        <w:numPr>
          <w:ilvl w:val="0"/>
          <w:numId w:val="2"/>
        </w:numPr>
      </w:pPr>
      <w:r>
        <w:t>05/14/21</w:t>
      </w:r>
      <w:r w:rsidR="001E40FE" w:rsidRPr="001E40FE">
        <w:t xml:space="preserve"> – Grantee is notified via email of any required </w:t>
      </w:r>
      <w:proofErr w:type="gramStart"/>
      <w:r w:rsidR="001E40FE" w:rsidRPr="001E40FE">
        <w:t>edits</w:t>
      </w:r>
      <w:proofErr w:type="gramEnd"/>
    </w:p>
    <w:p w14:paraId="34FC33A5" w14:textId="592088F7" w:rsidR="001E40FE" w:rsidRDefault="005F3D1D" w:rsidP="001E40FE">
      <w:pPr>
        <w:pStyle w:val="Text"/>
        <w:numPr>
          <w:ilvl w:val="0"/>
          <w:numId w:val="2"/>
        </w:numPr>
      </w:pPr>
      <w:r>
        <w:t xml:space="preserve">05/28/21 </w:t>
      </w:r>
      <w:r w:rsidR="001E40FE" w:rsidRPr="001E40FE">
        <w:t>– Grantee submits application edits in Syncplicity folder called “</w:t>
      </w:r>
      <w:r w:rsidR="008A280C">
        <w:t xml:space="preserve">2021-22 </w:t>
      </w:r>
      <w:r w:rsidR="001E40FE" w:rsidRPr="001E40FE">
        <w:t xml:space="preserve">Continuation </w:t>
      </w:r>
      <w:proofErr w:type="gramStart"/>
      <w:r w:rsidR="001E40FE" w:rsidRPr="001E40FE">
        <w:t>Application</w:t>
      </w:r>
      <w:bookmarkEnd w:id="1"/>
      <w:proofErr w:type="gramEnd"/>
    </w:p>
    <w:p w14:paraId="6B083993" w14:textId="6A5233B0" w:rsidR="005F3D1D" w:rsidRPr="001E40FE" w:rsidRDefault="005F3D1D" w:rsidP="001E40FE">
      <w:pPr>
        <w:pStyle w:val="Text"/>
        <w:numPr>
          <w:ilvl w:val="0"/>
          <w:numId w:val="2"/>
        </w:numPr>
      </w:pPr>
      <w:r>
        <w:t>If additional edits are required, they must be finalized by 06/11/21.</w:t>
      </w:r>
    </w:p>
    <w:p w14:paraId="7EAE446D" w14:textId="77777777" w:rsidR="002A4C41" w:rsidRDefault="002A4C41" w:rsidP="002A4C41">
      <w:pPr>
        <w:pStyle w:val="Text"/>
        <w:ind w:left="-720"/>
      </w:pPr>
      <w:bookmarkStart w:id="2" w:name="_Hlk35242138"/>
      <w:r>
        <w:t>Gr</w:t>
      </w:r>
      <w:r w:rsidR="001E40FE" w:rsidRPr="001E40FE">
        <w:t xml:space="preserve">antees will submit the </w:t>
      </w:r>
      <w:r>
        <w:t>following to their Syncplicity folders:</w:t>
      </w:r>
    </w:p>
    <w:p w14:paraId="79E2EDD7" w14:textId="77777777" w:rsidR="002B3303" w:rsidRPr="002B3303" w:rsidRDefault="002B3303" w:rsidP="002B3303">
      <w:pPr>
        <w:pStyle w:val="Text"/>
        <w:numPr>
          <w:ilvl w:val="0"/>
          <w:numId w:val="7"/>
        </w:numPr>
      </w:pPr>
      <w:r w:rsidRPr="002B3303">
        <w:t xml:space="preserve">Continuation </w:t>
      </w:r>
      <w:proofErr w:type="gramStart"/>
      <w:r w:rsidRPr="002B3303">
        <w:t>Application;</w:t>
      </w:r>
      <w:proofErr w:type="gramEnd"/>
    </w:p>
    <w:p w14:paraId="11CB3C7B" w14:textId="77777777" w:rsidR="002B3303" w:rsidRPr="002B3303" w:rsidRDefault="002B3303" w:rsidP="002B3303">
      <w:pPr>
        <w:pStyle w:val="Text"/>
        <w:numPr>
          <w:ilvl w:val="0"/>
          <w:numId w:val="7"/>
        </w:numPr>
      </w:pPr>
      <w:r w:rsidRPr="002B3303">
        <w:t>Budget(s</w:t>
      </w:r>
      <w:proofErr w:type="gramStart"/>
      <w:r w:rsidRPr="002B3303">
        <w:t>);</w:t>
      </w:r>
      <w:proofErr w:type="gramEnd"/>
    </w:p>
    <w:p w14:paraId="3CDBF966" w14:textId="77777777" w:rsidR="002B3303" w:rsidRPr="002B3303" w:rsidRDefault="002B3303" w:rsidP="002B3303">
      <w:pPr>
        <w:pStyle w:val="Text"/>
        <w:numPr>
          <w:ilvl w:val="0"/>
          <w:numId w:val="7"/>
        </w:numPr>
      </w:pPr>
      <w:r w:rsidRPr="002B3303">
        <w:t xml:space="preserve">Staff, Class, and Partner </w:t>
      </w:r>
      <w:proofErr w:type="gramStart"/>
      <w:r w:rsidRPr="002B3303">
        <w:t>Lists;</w:t>
      </w:r>
      <w:proofErr w:type="gramEnd"/>
    </w:p>
    <w:p w14:paraId="5DFB992A" w14:textId="77777777" w:rsidR="002B3303" w:rsidRPr="002B3303" w:rsidRDefault="002B3303" w:rsidP="002B3303">
      <w:pPr>
        <w:pStyle w:val="Text"/>
        <w:numPr>
          <w:ilvl w:val="0"/>
          <w:numId w:val="7"/>
        </w:numPr>
      </w:pPr>
      <w:proofErr w:type="gramStart"/>
      <w:r w:rsidRPr="002B3303">
        <w:t>Assurances;</w:t>
      </w:r>
      <w:proofErr w:type="gramEnd"/>
      <w:r w:rsidRPr="002B3303">
        <w:t xml:space="preserve"> </w:t>
      </w:r>
    </w:p>
    <w:p w14:paraId="182FDBAB" w14:textId="77777777" w:rsidR="002B3303" w:rsidRPr="002B3303" w:rsidRDefault="002B3303" w:rsidP="002B3303">
      <w:pPr>
        <w:pStyle w:val="Text"/>
        <w:numPr>
          <w:ilvl w:val="0"/>
          <w:numId w:val="7"/>
        </w:numPr>
      </w:pPr>
      <w:r w:rsidRPr="002B3303">
        <w:t>Distance Learning Platform Application(s) (as applicable</w:t>
      </w:r>
      <w:proofErr w:type="gramStart"/>
      <w:r w:rsidRPr="002B3303">
        <w:t>);</w:t>
      </w:r>
      <w:proofErr w:type="gramEnd"/>
    </w:p>
    <w:p w14:paraId="7F0AE8D0" w14:textId="77777777" w:rsidR="002B3303" w:rsidRPr="002B3303" w:rsidRDefault="002B3303" w:rsidP="002B3303">
      <w:pPr>
        <w:pStyle w:val="Text"/>
        <w:numPr>
          <w:ilvl w:val="0"/>
          <w:numId w:val="7"/>
        </w:numPr>
      </w:pPr>
      <w:r w:rsidRPr="002B3303">
        <w:t>Attendance policy (from Attendance Assurance</w:t>
      </w:r>
      <w:proofErr w:type="gramStart"/>
      <w:r w:rsidRPr="002B3303">
        <w:t>);</w:t>
      </w:r>
      <w:proofErr w:type="gramEnd"/>
    </w:p>
    <w:p w14:paraId="60926E85" w14:textId="77777777" w:rsidR="002B3303" w:rsidRPr="002B3303" w:rsidRDefault="002B3303" w:rsidP="002B3303">
      <w:pPr>
        <w:pStyle w:val="Text"/>
        <w:numPr>
          <w:ilvl w:val="0"/>
          <w:numId w:val="7"/>
        </w:numPr>
      </w:pPr>
      <w:r w:rsidRPr="002B3303">
        <w:lastRenderedPageBreak/>
        <w:t>Intake/registration form, any data sharing consent or disclosure forms, and any forms learners are asked to sign (from Attendance Assurance)</w:t>
      </w:r>
    </w:p>
    <w:p w14:paraId="6CA6C100" w14:textId="77777777" w:rsidR="002B3303" w:rsidRPr="002B3303" w:rsidRDefault="002B3303" w:rsidP="002B3303">
      <w:pPr>
        <w:pStyle w:val="Text"/>
        <w:numPr>
          <w:ilvl w:val="0"/>
          <w:numId w:val="7"/>
        </w:numPr>
      </w:pPr>
      <w:r w:rsidRPr="002B3303">
        <w:t xml:space="preserve">Professional Learning Plans for all staff (from Professional Learning Assurance); Current MOUs with </w:t>
      </w:r>
      <w:proofErr w:type="gramStart"/>
      <w:r w:rsidRPr="002B3303">
        <w:t>Partners;</w:t>
      </w:r>
      <w:proofErr w:type="gramEnd"/>
    </w:p>
    <w:p w14:paraId="633D289D" w14:textId="383CAAB8" w:rsidR="001E40FE" w:rsidRPr="001E40FE" w:rsidRDefault="001E40FE" w:rsidP="002A4C41">
      <w:pPr>
        <w:pStyle w:val="Text"/>
        <w:ind w:left="-720"/>
      </w:pPr>
      <w:r w:rsidRPr="001E40FE">
        <w:t xml:space="preserve">The AEI Program Coordinator will review the application within 2 weeks of receipt. If any information is missing or edits are needed, the grantee will be notified via email once the AEI Program Coordinator has completed their </w:t>
      </w:r>
      <w:r w:rsidR="00C7402B" w:rsidRPr="001E40FE">
        <w:t>review and</w:t>
      </w:r>
      <w:r w:rsidRPr="001E40FE">
        <w:t xml:space="preserve"> </w:t>
      </w:r>
      <w:r w:rsidR="00C7402B">
        <w:t xml:space="preserve">the grantee </w:t>
      </w:r>
      <w:r w:rsidRPr="001E40FE">
        <w:t xml:space="preserve">will have </w:t>
      </w:r>
      <w:r w:rsidR="00C7402B">
        <w:t>two</w:t>
      </w:r>
      <w:r w:rsidRPr="001E40FE">
        <w:t xml:space="preserve"> weeks to complete the requested edits. </w:t>
      </w:r>
    </w:p>
    <w:bookmarkEnd w:id="2"/>
    <w:p w14:paraId="264534BA" w14:textId="4B29DCB7" w:rsidR="001E40FE" w:rsidRDefault="001E40FE" w:rsidP="00E92DB8">
      <w:pPr>
        <w:pStyle w:val="Heading3"/>
        <w:numPr>
          <w:ilvl w:val="0"/>
          <w:numId w:val="4"/>
        </w:numPr>
      </w:pPr>
      <w:r>
        <w:t>Application</w:t>
      </w:r>
    </w:p>
    <w:p w14:paraId="3702C1D9" w14:textId="252B84E1" w:rsidR="001E40FE" w:rsidRDefault="00E92DB8" w:rsidP="00E92DB8">
      <w:pPr>
        <w:pStyle w:val="Heading3"/>
        <w:numPr>
          <w:ilvl w:val="0"/>
          <w:numId w:val="5"/>
        </w:numPr>
      </w:pPr>
      <w:r>
        <w:t>Cover Pages</w:t>
      </w:r>
    </w:p>
    <w:p w14:paraId="11958056" w14:textId="57231320" w:rsidR="00245FB6" w:rsidRPr="00245FB6" w:rsidRDefault="00245FB6" w:rsidP="00245FB6">
      <w:pPr>
        <w:ind w:left="-720"/>
      </w:pPr>
      <w:r>
        <w:t>Please fill in each of the light blue cells below.</w:t>
      </w:r>
    </w:p>
    <w:tbl>
      <w:tblPr>
        <w:tblStyle w:val="TableGrid"/>
        <w:tblW w:w="0" w:type="auto"/>
        <w:tblInd w:w="-720" w:type="dxa"/>
        <w:tblLook w:val="04A0" w:firstRow="1" w:lastRow="0" w:firstColumn="1" w:lastColumn="0" w:noHBand="0" w:noVBand="1"/>
      </w:tblPr>
      <w:tblGrid>
        <w:gridCol w:w="3055"/>
        <w:gridCol w:w="720"/>
        <w:gridCol w:w="1890"/>
        <w:gridCol w:w="90"/>
        <w:gridCol w:w="1800"/>
        <w:gridCol w:w="900"/>
        <w:gridCol w:w="990"/>
        <w:gridCol w:w="499"/>
        <w:gridCol w:w="1405"/>
        <w:gridCol w:w="2785"/>
      </w:tblGrid>
      <w:tr w:rsidR="00564BD2" w14:paraId="54F9FB90" w14:textId="77777777" w:rsidTr="00EA3164">
        <w:tc>
          <w:tcPr>
            <w:tcW w:w="14134" w:type="dxa"/>
            <w:gridSpan w:val="10"/>
            <w:shd w:val="clear" w:color="auto" w:fill="232C67"/>
          </w:tcPr>
          <w:p w14:paraId="79FC0934" w14:textId="2AF9E597" w:rsidR="00564BD2" w:rsidRDefault="003D5C36" w:rsidP="00564BD2">
            <w:r>
              <w:t>Grantee</w:t>
            </w:r>
            <w:r w:rsidR="00564BD2">
              <w:t xml:space="preserve"> Information</w:t>
            </w:r>
          </w:p>
        </w:tc>
      </w:tr>
      <w:tr w:rsidR="00700D50" w14:paraId="14DCDBD7" w14:textId="77777777" w:rsidTr="00245FB6">
        <w:tc>
          <w:tcPr>
            <w:tcW w:w="3055" w:type="dxa"/>
          </w:tcPr>
          <w:p w14:paraId="15349DE7" w14:textId="24CBA4E3" w:rsidR="00700D50" w:rsidRPr="00991991" w:rsidRDefault="00700D50" w:rsidP="00564BD2">
            <w:pPr>
              <w:rPr>
                <w:sz w:val="20"/>
                <w:szCs w:val="20"/>
              </w:rPr>
            </w:pPr>
            <w:r w:rsidRPr="00991991">
              <w:rPr>
                <w:sz w:val="20"/>
                <w:szCs w:val="20"/>
              </w:rPr>
              <w:t>Grantee Name:</w:t>
            </w:r>
          </w:p>
        </w:tc>
        <w:tc>
          <w:tcPr>
            <w:tcW w:w="6889" w:type="dxa"/>
            <w:gridSpan w:val="7"/>
            <w:shd w:val="clear" w:color="auto" w:fill="CED3EE"/>
          </w:tcPr>
          <w:p w14:paraId="3E2BB63A" w14:textId="77777777" w:rsidR="00700D50" w:rsidRPr="00991991" w:rsidRDefault="00700D50" w:rsidP="00564BD2">
            <w:pPr>
              <w:rPr>
                <w:sz w:val="20"/>
                <w:szCs w:val="20"/>
              </w:rPr>
            </w:pPr>
          </w:p>
        </w:tc>
        <w:tc>
          <w:tcPr>
            <w:tcW w:w="1405" w:type="dxa"/>
          </w:tcPr>
          <w:p w14:paraId="2DFAB32D" w14:textId="589B95CD" w:rsidR="00700D50" w:rsidRPr="00991991" w:rsidRDefault="00700D50" w:rsidP="00564BD2">
            <w:pPr>
              <w:rPr>
                <w:sz w:val="20"/>
                <w:szCs w:val="20"/>
              </w:rPr>
            </w:pPr>
            <w:r w:rsidRPr="00991991">
              <w:rPr>
                <w:sz w:val="20"/>
                <w:szCs w:val="20"/>
              </w:rPr>
              <w:t>DUNS #:</w:t>
            </w:r>
          </w:p>
        </w:tc>
        <w:tc>
          <w:tcPr>
            <w:tcW w:w="2785" w:type="dxa"/>
            <w:shd w:val="clear" w:color="auto" w:fill="CED3EE"/>
          </w:tcPr>
          <w:p w14:paraId="05B8929A" w14:textId="77777777" w:rsidR="00700D50" w:rsidRPr="00991991" w:rsidRDefault="00700D50" w:rsidP="00564BD2">
            <w:pPr>
              <w:rPr>
                <w:sz w:val="20"/>
                <w:szCs w:val="20"/>
              </w:rPr>
            </w:pPr>
          </w:p>
        </w:tc>
      </w:tr>
      <w:tr w:rsidR="00700D50" w14:paraId="007B4973" w14:textId="77777777" w:rsidTr="00245FB6">
        <w:tc>
          <w:tcPr>
            <w:tcW w:w="3055" w:type="dxa"/>
          </w:tcPr>
          <w:p w14:paraId="470C19FC" w14:textId="1370902F" w:rsidR="00700D50" w:rsidRPr="00991991" w:rsidRDefault="00700D50" w:rsidP="00564BD2">
            <w:pPr>
              <w:rPr>
                <w:sz w:val="20"/>
                <w:szCs w:val="20"/>
              </w:rPr>
            </w:pPr>
            <w:r w:rsidRPr="00991991">
              <w:rPr>
                <w:sz w:val="20"/>
                <w:szCs w:val="20"/>
              </w:rPr>
              <w:t>Mailing Address:</w:t>
            </w:r>
          </w:p>
        </w:tc>
        <w:tc>
          <w:tcPr>
            <w:tcW w:w="6889" w:type="dxa"/>
            <w:gridSpan w:val="7"/>
            <w:shd w:val="clear" w:color="auto" w:fill="CED3EE"/>
          </w:tcPr>
          <w:p w14:paraId="661830CE" w14:textId="77777777" w:rsidR="00700D50" w:rsidRPr="00991991" w:rsidRDefault="00700D50" w:rsidP="00564BD2">
            <w:pPr>
              <w:rPr>
                <w:sz w:val="20"/>
                <w:szCs w:val="20"/>
              </w:rPr>
            </w:pPr>
          </w:p>
        </w:tc>
        <w:tc>
          <w:tcPr>
            <w:tcW w:w="1405" w:type="dxa"/>
          </w:tcPr>
          <w:p w14:paraId="49153530" w14:textId="1A603587" w:rsidR="00700D50" w:rsidRPr="00991991" w:rsidRDefault="00700D50" w:rsidP="00564BD2">
            <w:pPr>
              <w:rPr>
                <w:sz w:val="20"/>
                <w:szCs w:val="20"/>
              </w:rPr>
            </w:pPr>
            <w:r w:rsidRPr="00991991">
              <w:rPr>
                <w:sz w:val="20"/>
                <w:szCs w:val="20"/>
              </w:rPr>
              <w:t>County:</w:t>
            </w:r>
          </w:p>
        </w:tc>
        <w:tc>
          <w:tcPr>
            <w:tcW w:w="2785" w:type="dxa"/>
            <w:shd w:val="clear" w:color="auto" w:fill="CED3EE"/>
          </w:tcPr>
          <w:p w14:paraId="4DA650EC" w14:textId="77777777" w:rsidR="00700D50" w:rsidRPr="00991991" w:rsidRDefault="00700D50" w:rsidP="00564BD2">
            <w:pPr>
              <w:rPr>
                <w:sz w:val="20"/>
                <w:szCs w:val="20"/>
              </w:rPr>
            </w:pPr>
          </w:p>
        </w:tc>
      </w:tr>
      <w:tr w:rsidR="00700D50" w14:paraId="5BB48201" w14:textId="77777777" w:rsidTr="00245FB6">
        <w:tc>
          <w:tcPr>
            <w:tcW w:w="3055" w:type="dxa"/>
          </w:tcPr>
          <w:p w14:paraId="1713B55F" w14:textId="5F454332" w:rsidR="00700D50" w:rsidRPr="00991991" w:rsidRDefault="00991991" w:rsidP="00564BD2">
            <w:pPr>
              <w:rPr>
                <w:sz w:val="20"/>
                <w:szCs w:val="20"/>
              </w:rPr>
            </w:pPr>
            <w:r w:rsidRPr="00991991">
              <w:rPr>
                <w:sz w:val="20"/>
                <w:szCs w:val="20"/>
              </w:rPr>
              <w:t>P</w:t>
            </w:r>
            <w:r w:rsidR="00700D50" w:rsidRPr="00991991">
              <w:rPr>
                <w:sz w:val="20"/>
                <w:szCs w:val="20"/>
              </w:rPr>
              <w:t>hone:</w:t>
            </w:r>
          </w:p>
        </w:tc>
        <w:tc>
          <w:tcPr>
            <w:tcW w:w="2610" w:type="dxa"/>
            <w:gridSpan w:val="2"/>
            <w:shd w:val="clear" w:color="auto" w:fill="CED3EE"/>
          </w:tcPr>
          <w:p w14:paraId="6A21C105" w14:textId="77777777" w:rsidR="00700D50" w:rsidRPr="00991991" w:rsidRDefault="00700D50" w:rsidP="00564BD2">
            <w:pPr>
              <w:rPr>
                <w:sz w:val="20"/>
                <w:szCs w:val="20"/>
              </w:rPr>
            </w:pPr>
          </w:p>
        </w:tc>
        <w:tc>
          <w:tcPr>
            <w:tcW w:w="1890" w:type="dxa"/>
            <w:gridSpan w:val="2"/>
          </w:tcPr>
          <w:p w14:paraId="2BF6CFE8" w14:textId="0150561C" w:rsidR="00700D50" w:rsidRPr="00991991" w:rsidRDefault="00700D50" w:rsidP="00564BD2">
            <w:pPr>
              <w:rPr>
                <w:sz w:val="20"/>
                <w:szCs w:val="20"/>
              </w:rPr>
            </w:pPr>
            <w:r w:rsidRPr="00991991">
              <w:rPr>
                <w:sz w:val="20"/>
                <w:szCs w:val="20"/>
              </w:rPr>
              <w:t>Email:</w:t>
            </w:r>
          </w:p>
        </w:tc>
        <w:tc>
          <w:tcPr>
            <w:tcW w:w="2389" w:type="dxa"/>
            <w:gridSpan w:val="3"/>
            <w:shd w:val="clear" w:color="auto" w:fill="CED3EE"/>
          </w:tcPr>
          <w:p w14:paraId="396D63EF" w14:textId="77777777" w:rsidR="00700D50" w:rsidRPr="00991991" w:rsidRDefault="00700D50" w:rsidP="00564BD2">
            <w:pPr>
              <w:rPr>
                <w:sz w:val="20"/>
                <w:szCs w:val="20"/>
              </w:rPr>
            </w:pPr>
          </w:p>
        </w:tc>
        <w:tc>
          <w:tcPr>
            <w:tcW w:w="1405" w:type="dxa"/>
          </w:tcPr>
          <w:p w14:paraId="349FA137" w14:textId="394B2C64" w:rsidR="00700D50" w:rsidRPr="00991991" w:rsidRDefault="00700D50" w:rsidP="00564BD2">
            <w:pPr>
              <w:rPr>
                <w:sz w:val="20"/>
                <w:szCs w:val="20"/>
              </w:rPr>
            </w:pPr>
            <w:r w:rsidRPr="00991991">
              <w:rPr>
                <w:sz w:val="20"/>
                <w:szCs w:val="20"/>
              </w:rPr>
              <w:t>Website:</w:t>
            </w:r>
          </w:p>
        </w:tc>
        <w:tc>
          <w:tcPr>
            <w:tcW w:w="2785" w:type="dxa"/>
            <w:shd w:val="clear" w:color="auto" w:fill="CED3EE"/>
          </w:tcPr>
          <w:p w14:paraId="6AF88934" w14:textId="77777777" w:rsidR="00700D50" w:rsidRPr="00991991" w:rsidRDefault="00700D50" w:rsidP="00564BD2">
            <w:pPr>
              <w:rPr>
                <w:sz w:val="20"/>
                <w:szCs w:val="20"/>
              </w:rPr>
            </w:pPr>
          </w:p>
        </w:tc>
      </w:tr>
      <w:tr w:rsidR="00245FB6" w14:paraId="3CFD00B8" w14:textId="77777777" w:rsidTr="0044727A">
        <w:tc>
          <w:tcPr>
            <w:tcW w:w="3055" w:type="dxa"/>
            <w:shd w:val="clear" w:color="auto" w:fill="232C67"/>
          </w:tcPr>
          <w:p w14:paraId="68A567DE" w14:textId="25EF1BE9" w:rsidR="00245FB6" w:rsidRDefault="00245FB6" w:rsidP="00564BD2">
            <w:r>
              <w:t xml:space="preserve">2021-22 </w:t>
            </w:r>
            <w:r w:rsidR="00B97B85">
              <w:t>AEFLA Program and Assurance</w:t>
            </w:r>
            <w:r>
              <w:t xml:space="preserve"> Contacts</w:t>
            </w:r>
          </w:p>
        </w:tc>
        <w:tc>
          <w:tcPr>
            <w:tcW w:w="4500" w:type="dxa"/>
            <w:gridSpan w:val="4"/>
            <w:shd w:val="clear" w:color="auto" w:fill="232C67"/>
          </w:tcPr>
          <w:p w14:paraId="2C8E9182" w14:textId="7A68F1CF" w:rsidR="00245FB6" w:rsidRDefault="00245FB6" w:rsidP="00564BD2">
            <w:r>
              <w:t>Name, Title:</w:t>
            </w:r>
          </w:p>
        </w:tc>
        <w:tc>
          <w:tcPr>
            <w:tcW w:w="2389" w:type="dxa"/>
            <w:gridSpan w:val="3"/>
            <w:shd w:val="clear" w:color="auto" w:fill="232C67"/>
          </w:tcPr>
          <w:p w14:paraId="29F10B52" w14:textId="03F3D2D9" w:rsidR="00245FB6" w:rsidRDefault="00245FB6" w:rsidP="00564BD2">
            <w:r>
              <w:t>Phone:</w:t>
            </w:r>
          </w:p>
        </w:tc>
        <w:tc>
          <w:tcPr>
            <w:tcW w:w="4190" w:type="dxa"/>
            <w:gridSpan w:val="2"/>
            <w:shd w:val="clear" w:color="auto" w:fill="232C67"/>
          </w:tcPr>
          <w:p w14:paraId="455DDD3B" w14:textId="6FD4BF38" w:rsidR="00245FB6" w:rsidRDefault="00245FB6" w:rsidP="00564BD2">
            <w:r>
              <w:t>Email:</w:t>
            </w:r>
          </w:p>
        </w:tc>
      </w:tr>
      <w:tr w:rsidR="00245FB6" w14:paraId="14AF1BE2" w14:textId="77777777" w:rsidTr="0061744C">
        <w:tc>
          <w:tcPr>
            <w:tcW w:w="3055" w:type="dxa"/>
          </w:tcPr>
          <w:p w14:paraId="3E44FB90" w14:textId="33D623DE" w:rsidR="00245FB6" w:rsidRPr="00991991" w:rsidRDefault="00245FB6" w:rsidP="00564BD2">
            <w:pPr>
              <w:rPr>
                <w:sz w:val="20"/>
                <w:szCs w:val="20"/>
              </w:rPr>
            </w:pPr>
            <w:r>
              <w:rPr>
                <w:sz w:val="20"/>
                <w:szCs w:val="20"/>
              </w:rPr>
              <w:t>Authorized Representative:</w:t>
            </w:r>
          </w:p>
        </w:tc>
        <w:tc>
          <w:tcPr>
            <w:tcW w:w="4500" w:type="dxa"/>
            <w:gridSpan w:val="4"/>
            <w:shd w:val="clear" w:color="auto" w:fill="CED3EE"/>
          </w:tcPr>
          <w:p w14:paraId="7773A098" w14:textId="77777777" w:rsidR="00245FB6" w:rsidRPr="00991991" w:rsidRDefault="00245FB6" w:rsidP="00564BD2">
            <w:pPr>
              <w:rPr>
                <w:sz w:val="20"/>
                <w:szCs w:val="20"/>
              </w:rPr>
            </w:pPr>
          </w:p>
        </w:tc>
        <w:tc>
          <w:tcPr>
            <w:tcW w:w="2389" w:type="dxa"/>
            <w:gridSpan w:val="3"/>
            <w:shd w:val="clear" w:color="auto" w:fill="CED3EE"/>
          </w:tcPr>
          <w:p w14:paraId="4E60C277" w14:textId="77777777" w:rsidR="00245FB6" w:rsidRPr="00991991" w:rsidRDefault="00245FB6" w:rsidP="00564BD2">
            <w:pPr>
              <w:rPr>
                <w:sz w:val="20"/>
                <w:szCs w:val="20"/>
              </w:rPr>
            </w:pPr>
          </w:p>
        </w:tc>
        <w:tc>
          <w:tcPr>
            <w:tcW w:w="4190" w:type="dxa"/>
            <w:gridSpan w:val="2"/>
            <w:shd w:val="clear" w:color="auto" w:fill="CED3EE"/>
          </w:tcPr>
          <w:p w14:paraId="3B38FF83" w14:textId="77777777" w:rsidR="00245FB6" w:rsidRPr="00991991" w:rsidRDefault="00245FB6" w:rsidP="00564BD2">
            <w:pPr>
              <w:rPr>
                <w:sz w:val="20"/>
                <w:szCs w:val="20"/>
              </w:rPr>
            </w:pPr>
          </w:p>
        </w:tc>
      </w:tr>
      <w:tr w:rsidR="00245FB6" w14:paraId="4C242DE5" w14:textId="77777777" w:rsidTr="001562AD">
        <w:tc>
          <w:tcPr>
            <w:tcW w:w="3055" w:type="dxa"/>
          </w:tcPr>
          <w:p w14:paraId="124E99C9" w14:textId="7F2FB897" w:rsidR="00245FB6" w:rsidRPr="00991991" w:rsidRDefault="00245FB6" w:rsidP="00564BD2">
            <w:pPr>
              <w:rPr>
                <w:sz w:val="20"/>
                <w:szCs w:val="20"/>
              </w:rPr>
            </w:pPr>
            <w:r w:rsidRPr="00991991">
              <w:rPr>
                <w:sz w:val="20"/>
                <w:szCs w:val="20"/>
              </w:rPr>
              <w:t>Primary Program Contact:</w:t>
            </w:r>
          </w:p>
        </w:tc>
        <w:tc>
          <w:tcPr>
            <w:tcW w:w="4500" w:type="dxa"/>
            <w:gridSpan w:val="4"/>
            <w:shd w:val="clear" w:color="auto" w:fill="CED3EE"/>
          </w:tcPr>
          <w:p w14:paraId="6C6E6E9C" w14:textId="77777777" w:rsidR="00245FB6" w:rsidRPr="00991991" w:rsidRDefault="00245FB6" w:rsidP="00564BD2">
            <w:pPr>
              <w:rPr>
                <w:sz w:val="20"/>
                <w:szCs w:val="20"/>
              </w:rPr>
            </w:pPr>
          </w:p>
        </w:tc>
        <w:tc>
          <w:tcPr>
            <w:tcW w:w="2389" w:type="dxa"/>
            <w:gridSpan w:val="3"/>
            <w:shd w:val="clear" w:color="auto" w:fill="CED3EE"/>
          </w:tcPr>
          <w:p w14:paraId="19CEDE47" w14:textId="77777777" w:rsidR="00245FB6" w:rsidRPr="00991991" w:rsidRDefault="00245FB6" w:rsidP="00564BD2">
            <w:pPr>
              <w:rPr>
                <w:sz w:val="20"/>
                <w:szCs w:val="20"/>
              </w:rPr>
            </w:pPr>
          </w:p>
        </w:tc>
        <w:tc>
          <w:tcPr>
            <w:tcW w:w="4190" w:type="dxa"/>
            <w:gridSpan w:val="2"/>
            <w:shd w:val="clear" w:color="auto" w:fill="CED3EE"/>
          </w:tcPr>
          <w:p w14:paraId="0D713C54" w14:textId="77777777" w:rsidR="00245FB6" w:rsidRPr="00991991" w:rsidRDefault="00245FB6" w:rsidP="00564BD2">
            <w:pPr>
              <w:rPr>
                <w:sz w:val="20"/>
                <w:szCs w:val="20"/>
              </w:rPr>
            </w:pPr>
          </w:p>
        </w:tc>
      </w:tr>
      <w:tr w:rsidR="00245FB6" w14:paraId="698422F3" w14:textId="77777777" w:rsidTr="002C183B">
        <w:tc>
          <w:tcPr>
            <w:tcW w:w="3055" w:type="dxa"/>
          </w:tcPr>
          <w:p w14:paraId="01E7CBD8" w14:textId="37A58B7F" w:rsidR="00245FB6" w:rsidRPr="00991991" w:rsidRDefault="00245FB6" w:rsidP="00564BD2">
            <w:pPr>
              <w:rPr>
                <w:sz w:val="20"/>
                <w:szCs w:val="20"/>
              </w:rPr>
            </w:pPr>
            <w:r w:rsidRPr="00991991">
              <w:rPr>
                <w:sz w:val="20"/>
                <w:szCs w:val="20"/>
              </w:rPr>
              <w:t>Secondary Program Contact:</w:t>
            </w:r>
          </w:p>
        </w:tc>
        <w:tc>
          <w:tcPr>
            <w:tcW w:w="4500" w:type="dxa"/>
            <w:gridSpan w:val="4"/>
            <w:shd w:val="clear" w:color="auto" w:fill="CED3EE"/>
          </w:tcPr>
          <w:p w14:paraId="3483C602" w14:textId="77777777" w:rsidR="00245FB6" w:rsidRPr="00991991" w:rsidRDefault="00245FB6" w:rsidP="00564BD2">
            <w:pPr>
              <w:rPr>
                <w:sz w:val="20"/>
                <w:szCs w:val="20"/>
              </w:rPr>
            </w:pPr>
          </w:p>
        </w:tc>
        <w:tc>
          <w:tcPr>
            <w:tcW w:w="2389" w:type="dxa"/>
            <w:gridSpan w:val="3"/>
            <w:shd w:val="clear" w:color="auto" w:fill="CED3EE"/>
          </w:tcPr>
          <w:p w14:paraId="1CFBF7DA" w14:textId="77777777" w:rsidR="00245FB6" w:rsidRPr="00991991" w:rsidRDefault="00245FB6" w:rsidP="00564BD2">
            <w:pPr>
              <w:rPr>
                <w:sz w:val="20"/>
                <w:szCs w:val="20"/>
              </w:rPr>
            </w:pPr>
          </w:p>
        </w:tc>
        <w:tc>
          <w:tcPr>
            <w:tcW w:w="4190" w:type="dxa"/>
            <w:gridSpan w:val="2"/>
            <w:shd w:val="clear" w:color="auto" w:fill="CED3EE"/>
          </w:tcPr>
          <w:p w14:paraId="46F96AD4" w14:textId="77777777" w:rsidR="00245FB6" w:rsidRPr="00991991" w:rsidRDefault="00245FB6" w:rsidP="00564BD2">
            <w:pPr>
              <w:rPr>
                <w:sz w:val="20"/>
                <w:szCs w:val="20"/>
              </w:rPr>
            </w:pPr>
          </w:p>
        </w:tc>
      </w:tr>
      <w:tr w:rsidR="00245FB6" w14:paraId="3355FC17" w14:textId="77777777" w:rsidTr="009901F5">
        <w:tc>
          <w:tcPr>
            <w:tcW w:w="3055" w:type="dxa"/>
          </w:tcPr>
          <w:p w14:paraId="5EB5DF83" w14:textId="40CF641D" w:rsidR="00245FB6" w:rsidRPr="00991991" w:rsidRDefault="00245FB6" w:rsidP="00564BD2">
            <w:pPr>
              <w:rPr>
                <w:sz w:val="20"/>
                <w:szCs w:val="20"/>
              </w:rPr>
            </w:pPr>
            <w:r>
              <w:rPr>
                <w:sz w:val="20"/>
                <w:szCs w:val="20"/>
              </w:rPr>
              <w:t>Fiscal Contact:</w:t>
            </w:r>
          </w:p>
        </w:tc>
        <w:tc>
          <w:tcPr>
            <w:tcW w:w="4500" w:type="dxa"/>
            <w:gridSpan w:val="4"/>
            <w:shd w:val="clear" w:color="auto" w:fill="CED3EE"/>
          </w:tcPr>
          <w:p w14:paraId="4D8C5D42" w14:textId="0E273AA2" w:rsidR="00245FB6" w:rsidRPr="00991991" w:rsidRDefault="00245FB6" w:rsidP="00564BD2">
            <w:pPr>
              <w:rPr>
                <w:sz w:val="20"/>
                <w:szCs w:val="20"/>
              </w:rPr>
            </w:pPr>
          </w:p>
        </w:tc>
        <w:tc>
          <w:tcPr>
            <w:tcW w:w="2389" w:type="dxa"/>
            <w:gridSpan w:val="3"/>
            <w:shd w:val="clear" w:color="auto" w:fill="CED3EE"/>
          </w:tcPr>
          <w:p w14:paraId="1CE29655" w14:textId="77777777" w:rsidR="00245FB6" w:rsidRPr="00991991" w:rsidRDefault="00245FB6" w:rsidP="00564BD2">
            <w:pPr>
              <w:rPr>
                <w:sz w:val="20"/>
                <w:szCs w:val="20"/>
              </w:rPr>
            </w:pPr>
          </w:p>
        </w:tc>
        <w:tc>
          <w:tcPr>
            <w:tcW w:w="4190" w:type="dxa"/>
            <w:gridSpan w:val="2"/>
            <w:shd w:val="clear" w:color="auto" w:fill="CED3EE"/>
          </w:tcPr>
          <w:p w14:paraId="1A89CBA3" w14:textId="77777777" w:rsidR="00245FB6" w:rsidRPr="00991991" w:rsidRDefault="00245FB6" w:rsidP="00564BD2">
            <w:pPr>
              <w:rPr>
                <w:sz w:val="20"/>
                <w:szCs w:val="20"/>
              </w:rPr>
            </w:pPr>
          </w:p>
        </w:tc>
      </w:tr>
      <w:tr w:rsidR="00245FB6" w14:paraId="4165CD42" w14:textId="77777777" w:rsidTr="004008DE">
        <w:tc>
          <w:tcPr>
            <w:tcW w:w="3055" w:type="dxa"/>
          </w:tcPr>
          <w:p w14:paraId="1DA57CAF" w14:textId="30A7EC07" w:rsidR="00245FB6" w:rsidRDefault="00874A00" w:rsidP="00564BD2">
            <w:pPr>
              <w:rPr>
                <w:sz w:val="20"/>
                <w:szCs w:val="20"/>
              </w:rPr>
            </w:pPr>
            <w:r>
              <w:rPr>
                <w:sz w:val="20"/>
                <w:szCs w:val="20"/>
              </w:rPr>
              <w:t>Accessible Design Coordinator:</w:t>
            </w:r>
          </w:p>
        </w:tc>
        <w:tc>
          <w:tcPr>
            <w:tcW w:w="4500" w:type="dxa"/>
            <w:gridSpan w:val="4"/>
            <w:shd w:val="clear" w:color="auto" w:fill="CED3EE"/>
          </w:tcPr>
          <w:p w14:paraId="397EBB01" w14:textId="77777777" w:rsidR="00245FB6" w:rsidRPr="00991991" w:rsidRDefault="00245FB6" w:rsidP="00564BD2">
            <w:pPr>
              <w:rPr>
                <w:sz w:val="20"/>
                <w:szCs w:val="20"/>
              </w:rPr>
            </w:pPr>
          </w:p>
        </w:tc>
        <w:tc>
          <w:tcPr>
            <w:tcW w:w="2389" w:type="dxa"/>
            <w:gridSpan w:val="3"/>
            <w:shd w:val="clear" w:color="auto" w:fill="CED3EE"/>
          </w:tcPr>
          <w:p w14:paraId="4DD8E576" w14:textId="77777777" w:rsidR="00245FB6" w:rsidRPr="00991991" w:rsidRDefault="00245FB6" w:rsidP="00564BD2">
            <w:pPr>
              <w:rPr>
                <w:sz w:val="20"/>
                <w:szCs w:val="20"/>
              </w:rPr>
            </w:pPr>
          </w:p>
        </w:tc>
        <w:tc>
          <w:tcPr>
            <w:tcW w:w="4190" w:type="dxa"/>
            <w:gridSpan w:val="2"/>
            <w:shd w:val="clear" w:color="auto" w:fill="CED3EE"/>
          </w:tcPr>
          <w:p w14:paraId="19CBFAEB" w14:textId="77777777" w:rsidR="00245FB6" w:rsidRPr="00991991" w:rsidRDefault="00245FB6" w:rsidP="00564BD2">
            <w:pPr>
              <w:rPr>
                <w:sz w:val="20"/>
                <w:szCs w:val="20"/>
              </w:rPr>
            </w:pPr>
          </w:p>
        </w:tc>
      </w:tr>
      <w:tr w:rsidR="00245FB6" w14:paraId="75AF01CF" w14:textId="77777777" w:rsidTr="001B220C">
        <w:tc>
          <w:tcPr>
            <w:tcW w:w="3055" w:type="dxa"/>
          </w:tcPr>
          <w:p w14:paraId="67755A18" w14:textId="49DF5ED6" w:rsidR="00245FB6" w:rsidRDefault="00874A00" w:rsidP="00564BD2">
            <w:pPr>
              <w:rPr>
                <w:sz w:val="20"/>
                <w:szCs w:val="20"/>
              </w:rPr>
            </w:pPr>
            <w:r>
              <w:rPr>
                <w:sz w:val="20"/>
                <w:szCs w:val="20"/>
              </w:rPr>
              <w:t>Assessment Coordinator:</w:t>
            </w:r>
          </w:p>
        </w:tc>
        <w:tc>
          <w:tcPr>
            <w:tcW w:w="4500" w:type="dxa"/>
            <w:gridSpan w:val="4"/>
            <w:shd w:val="clear" w:color="auto" w:fill="CED3EE"/>
          </w:tcPr>
          <w:p w14:paraId="6A01410D" w14:textId="77777777" w:rsidR="00245FB6" w:rsidRPr="00991991" w:rsidRDefault="00245FB6" w:rsidP="00564BD2">
            <w:pPr>
              <w:rPr>
                <w:sz w:val="20"/>
                <w:szCs w:val="20"/>
              </w:rPr>
            </w:pPr>
          </w:p>
        </w:tc>
        <w:tc>
          <w:tcPr>
            <w:tcW w:w="2389" w:type="dxa"/>
            <w:gridSpan w:val="3"/>
            <w:shd w:val="clear" w:color="auto" w:fill="CED3EE"/>
          </w:tcPr>
          <w:p w14:paraId="4D298F66" w14:textId="77777777" w:rsidR="00245FB6" w:rsidRPr="00991991" w:rsidRDefault="00245FB6" w:rsidP="00564BD2">
            <w:pPr>
              <w:rPr>
                <w:sz w:val="20"/>
                <w:szCs w:val="20"/>
              </w:rPr>
            </w:pPr>
          </w:p>
        </w:tc>
        <w:tc>
          <w:tcPr>
            <w:tcW w:w="4190" w:type="dxa"/>
            <w:gridSpan w:val="2"/>
            <w:shd w:val="clear" w:color="auto" w:fill="CED3EE"/>
          </w:tcPr>
          <w:p w14:paraId="199EA1B9" w14:textId="77777777" w:rsidR="00245FB6" w:rsidRPr="00991991" w:rsidRDefault="00245FB6" w:rsidP="00564BD2">
            <w:pPr>
              <w:rPr>
                <w:sz w:val="20"/>
                <w:szCs w:val="20"/>
              </w:rPr>
            </w:pPr>
          </w:p>
        </w:tc>
      </w:tr>
      <w:tr w:rsidR="00245FB6" w14:paraId="44510A1C" w14:textId="77777777" w:rsidTr="00434AF9">
        <w:tc>
          <w:tcPr>
            <w:tcW w:w="3055" w:type="dxa"/>
          </w:tcPr>
          <w:p w14:paraId="6E8C65C5" w14:textId="31433F65" w:rsidR="00245FB6" w:rsidRDefault="00245FB6" w:rsidP="00564BD2">
            <w:pPr>
              <w:rPr>
                <w:sz w:val="20"/>
                <w:szCs w:val="20"/>
              </w:rPr>
            </w:pPr>
            <w:r>
              <w:rPr>
                <w:sz w:val="20"/>
                <w:szCs w:val="20"/>
              </w:rPr>
              <w:t>LACES System Administrator:</w:t>
            </w:r>
          </w:p>
        </w:tc>
        <w:tc>
          <w:tcPr>
            <w:tcW w:w="4500" w:type="dxa"/>
            <w:gridSpan w:val="4"/>
            <w:shd w:val="clear" w:color="auto" w:fill="CED3EE"/>
          </w:tcPr>
          <w:p w14:paraId="16078240" w14:textId="77777777" w:rsidR="00245FB6" w:rsidRPr="00991991" w:rsidRDefault="00245FB6" w:rsidP="00564BD2">
            <w:pPr>
              <w:rPr>
                <w:sz w:val="20"/>
                <w:szCs w:val="20"/>
              </w:rPr>
            </w:pPr>
          </w:p>
        </w:tc>
        <w:tc>
          <w:tcPr>
            <w:tcW w:w="2389" w:type="dxa"/>
            <w:gridSpan w:val="3"/>
            <w:shd w:val="clear" w:color="auto" w:fill="CED3EE"/>
          </w:tcPr>
          <w:p w14:paraId="391C815B" w14:textId="77777777" w:rsidR="00245FB6" w:rsidRPr="00991991" w:rsidRDefault="00245FB6" w:rsidP="00564BD2">
            <w:pPr>
              <w:rPr>
                <w:sz w:val="20"/>
                <w:szCs w:val="20"/>
              </w:rPr>
            </w:pPr>
          </w:p>
        </w:tc>
        <w:tc>
          <w:tcPr>
            <w:tcW w:w="4190" w:type="dxa"/>
            <w:gridSpan w:val="2"/>
            <w:shd w:val="clear" w:color="auto" w:fill="CED3EE"/>
          </w:tcPr>
          <w:p w14:paraId="019B77D6" w14:textId="77777777" w:rsidR="00245FB6" w:rsidRPr="00991991" w:rsidRDefault="00245FB6" w:rsidP="00564BD2">
            <w:pPr>
              <w:rPr>
                <w:sz w:val="20"/>
                <w:szCs w:val="20"/>
              </w:rPr>
            </w:pPr>
          </w:p>
        </w:tc>
      </w:tr>
      <w:tr w:rsidR="00245FB6" w14:paraId="643EF3E3" w14:textId="77777777" w:rsidTr="00D97CF2">
        <w:tc>
          <w:tcPr>
            <w:tcW w:w="3055" w:type="dxa"/>
          </w:tcPr>
          <w:p w14:paraId="65E90852" w14:textId="2D438F85" w:rsidR="00245FB6" w:rsidRDefault="00245FB6" w:rsidP="00564BD2">
            <w:pPr>
              <w:rPr>
                <w:sz w:val="20"/>
                <w:szCs w:val="20"/>
              </w:rPr>
            </w:pPr>
            <w:r>
              <w:rPr>
                <w:sz w:val="20"/>
                <w:szCs w:val="20"/>
              </w:rPr>
              <w:t>Professional Learning Coordinator:</w:t>
            </w:r>
          </w:p>
        </w:tc>
        <w:tc>
          <w:tcPr>
            <w:tcW w:w="4500" w:type="dxa"/>
            <w:gridSpan w:val="4"/>
            <w:shd w:val="clear" w:color="auto" w:fill="CED3EE"/>
          </w:tcPr>
          <w:p w14:paraId="3A48B842" w14:textId="77777777" w:rsidR="00245FB6" w:rsidRPr="00991991" w:rsidRDefault="00245FB6" w:rsidP="00564BD2">
            <w:pPr>
              <w:rPr>
                <w:sz w:val="20"/>
                <w:szCs w:val="20"/>
              </w:rPr>
            </w:pPr>
          </w:p>
        </w:tc>
        <w:tc>
          <w:tcPr>
            <w:tcW w:w="2389" w:type="dxa"/>
            <w:gridSpan w:val="3"/>
            <w:shd w:val="clear" w:color="auto" w:fill="CED3EE"/>
          </w:tcPr>
          <w:p w14:paraId="12D18B2E" w14:textId="77777777" w:rsidR="00245FB6" w:rsidRPr="00991991" w:rsidRDefault="00245FB6" w:rsidP="00564BD2">
            <w:pPr>
              <w:rPr>
                <w:sz w:val="20"/>
                <w:szCs w:val="20"/>
              </w:rPr>
            </w:pPr>
          </w:p>
        </w:tc>
        <w:tc>
          <w:tcPr>
            <w:tcW w:w="4190" w:type="dxa"/>
            <w:gridSpan w:val="2"/>
            <w:shd w:val="clear" w:color="auto" w:fill="CED3EE"/>
          </w:tcPr>
          <w:p w14:paraId="08DEBE80" w14:textId="77777777" w:rsidR="00245FB6" w:rsidRPr="00991991" w:rsidRDefault="00245FB6" w:rsidP="00564BD2">
            <w:pPr>
              <w:rPr>
                <w:sz w:val="20"/>
                <w:szCs w:val="20"/>
              </w:rPr>
            </w:pPr>
          </w:p>
        </w:tc>
      </w:tr>
      <w:tr w:rsidR="00EA3164" w14:paraId="1BE39EDA" w14:textId="77777777" w:rsidTr="00EA3164">
        <w:tc>
          <w:tcPr>
            <w:tcW w:w="3775" w:type="dxa"/>
            <w:gridSpan w:val="2"/>
            <w:shd w:val="clear" w:color="auto" w:fill="232C67"/>
          </w:tcPr>
          <w:p w14:paraId="70931C02" w14:textId="3C437B3A" w:rsidR="00EA3164" w:rsidRPr="00EA3164" w:rsidRDefault="00C7402B" w:rsidP="00564BD2">
            <w:r>
              <w:t xml:space="preserve">Projected </w:t>
            </w:r>
            <w:r w:rsidR="00EA3164" w:rsidRPr="00EA3164">
              <w:t>NRS Participants by LWDA</w:t>
            </w:r>
            <w:r w:rsidR="008A280C">
              <w:rPr>
                <w:rStyle w:val="FootnoteReference"/>
              </w:rPr>
              <w:footnoteReference w:id="1"/>
            </w:r>
          </w:p>
        </w:tc>
        <w:tc>
          <w:tcPr>
            <w:tcW w:w="1980" w:type="dxa"/>
            <w:gridSpan w:val="2"/>
            <w:shd w:val="clear" w:color="auto" w:fill="232C67"/>
          </w:tcPr>
          <w:p w14:paraId="6E63F352" w14:textId="77777777" w:rsidR="00EA3164" w:rsidRPr="00EA3164" w:rsidRDefault="00EA3164" w:rsidP="00564BD2">
            <w:r>
              <w:t>(LWDA 1)</w:t>
            </w:r>
          </w:p>
        </w:tc>
        <w:tc>
          <w:tcPr>
            <w:tcW w:w="1800" w:type="dxa"/>
            <w:shd w:val="clear" w:color="auto" w:fill="232C67"/>
          </w:tcPr>
          <w:p w14:paraId="56A65CFB" w14:textId="5F2294D3" w:rsidR="00EA3164" w:rsidRPr="00EA3164" w:rsidRDefault="00EA3164" w:rsidP="00564BD2">
            <w:r>
              <w:t>(LWDA 2)</w:t>
            </w:r>
          </w:p>
        </w:tc>
        <w:tc>
          <w:tcPr>
            <w:tcW w:w="1890" w:type="dxa"/>
            <w:gridSpan w:val="2"/>
            <w:shd w:val="clear" w:color="auto" w:fill="232C67"/>
          </w:tcPr>
          <w:p w14:paraId="4749E485" w14:textId="0F580D49" w:rsidR="00EA3164" w:rsidRPr="00EA3164" w:rsidRDefault="00EA3164" w:rsidP="00564BD2">
            <w:r>
              <w:t>(LWDA 3)</w:t>
            </w:r>
          </w:p>
        </w:tc>
        <w:tc>
          <w:tcPr>
            <w:tcW w:w="1904" w:type="dxa"/>
            <w:gridSpan w:val="2"/>
            <w:shd w:val="clear" w:color="auto" w:fill="232C67"/>
          </w:tcPr>
          <w:p w14:paraId="78D0AC43" w14:textId="626A1A78" w:rsidR="00EA3164" w:rsidRPr="00EA3164" w:rsidRDefault="00EA3164" w:rsidP="00564BD2">
            <w:r>
              <w:t>(LWDA 4)</w:t>
            </w:r>
          </w:p>
        </w:tc>
        <w:tc>
          <w:tcPr>
            <w:tcW w:w="2785" w:type="dxa"/>
            <w:shd w:val="clear" w:color="auto" w:fill="232C67"/>
          </w:tcPr>
          <w:p w14:paraId="786D8065" w14:textId="614127CF" w:rsidR="00EA3164" w:rsidRPr="00EA3164" w:rsidRDefault="00EA3164" w:rsidP="00564BD2">
            <w:r>
              <w:t>2021-22 Projected Totals</w:t>
            </w:r>
          </w:p>
        </w:tc>
      </w:tr>
      <w:tr w:rsidR="00EA3164" w14:paraId="230A5D65" w14:textId="77777777" w:rsidTr="00245FB6">
        <w:tc>
          <w:tcPr>
            <w:tcW w:w="3775" w:type="dxa"/>
            <w:gridSpan w:val="2"/>
            <w:shd w:val="clear" w:color="auto" w:fill="FFFFFF" w:themeFill="background1"/>
          </w:tcPr>
          <w:p w14:paraId="4875FF0C" w14:textId="71FD616D" w:rsidR="00EA3164" w:rsidRPr="00EA3164" w:rsidRDefault="00EA3164" w:rsidP="00564BD2">
            <w:pPr>
              <w:rPr>
                <w:sz w:val="20"/>
                <w:szCs w:val="20"/>
              </w:rPr>
            </w:pPr>
            <w:r w:rsidRPr="00EA3164">
              <w:rPr>
                <w:sz w:val="20"/>
                <w:szCs w:val="20"/>
              </w:rPr>
              <w:t>AEFLA Adult Education and Literacy (AEL)</w:t>
            </w:r>
            <w:r>
              <w:rPr>
                <w:sz w:val="20"/>
                <w:szCs w:val="20"/>
              </w:rPr>
              <w:t>:</w:t>
            </w:r>
          </w:p>
        </w:tc>
        <w:tc>
          <w:tcPr>
            <w:tcW w:w="1980" w:type="dxa"/>
            <w:gridSpan w:val="2"/>
            <w:shd w:val="clear" w:color="auto" w:fill="CED3EE"/>
          </w:tcPr>
          <w:p w14:paraId="71C64A05" w14:textId="77777777" w:rsidR="00EA3164" w:rsidRPr="004C69DD" w:rsidRDefault="00EA3164" w:rsidP="00564BD2">
            <w:pPr>
              <w:rPr>
                <w:sz w:val="20"/>
                <w:szCs w:val="20"/>
              </w:rPr>
            </w:pPr>
          </w:p>
        </w:tc>
        <w:tc>
          <w:tcPr>
            <w:tcW w:w="1800" w:type="dxa"/>
            <w:shd w:val="clear" w:color="auto" w:fill="CED3EE"/>
          </w:tcPr>
          <w:p w14:paraId="5F1299C6" w14:textId="77777777" w:rsidR="00EA3164" w:rsidRPr="004C69DD" w:rsidRDefault="00EA3164" w:rsidP="00564BD2">
            <w:pPr>
              <w:rPr>
                <w:sz w:val="20"/>
                <w:szCs w:val="20"/>
              </w:rPr>
            </w:pPr>
          </w:p>
        </w:tc>
        <w:tc>
          <w:tcPr>
            <w:tcW w:w="1890" w:type="dxa"/>
            <w:gridSpan w:val="2"/>
            <w:shd w:val="clear" w:color="auto" w:fill="CED3EE"/>
          </w:tcPr>
          <w:p w14:paraId="67A239C9" w14:textId="77777777" w:rsidR="00EA3164" w:rsidRPr="004C69DD" w:rsidRDefault="00EA3164" w:rsidP="00564BD2">
            <w:pPr>
              <w:rPr>
                <w:sz w:val="20"/>
                <w:szCs w:val="20"/>
              </w:rPr>
            </w:pPr>
          </w:p>
        </w:tc>
        <w:tc>
          <w:tcPr>
            <w:tcW w:w="1904" w:type="dxa"/>
            <w:gridSpan w:val="2"/>
            <w:shd w:val="clear" w:color="auto" w:fill="CED3EE"/>
          </w:tcPr>
          <w:p w14:paraId="558FD3B2" w14:textId="77777777" w:rsidR="00EA3164" w:rsidRPr="004C69DD" w:rsidRDefault="00EA3164" w:rsidP="00564BD2">
            <w:pPr>
              <w:rPr>
                <w:sz w:val="20"/>
                <w:szCs w:val="20"/>
              </w:rPr>
            </w:pPr>
          </w:p>
        </w:tc>
        <w:tc>
          <w:tcPr>
            <w:tcW w:w="2785" w:type="dxa"/>
            <w:shd w:val="clear" w:color="auto" w:fill="CED3EE"/>
          </w:tcPr>
          <w:p w14:paraId="09B9414A" w14:textId="77777777" w:rsidR="00EA3164" w:rsidRPr="004C69DD" w:rsidRDefault="00EA3164" w:rsidP="00564BD2">
            <w:pPr>
              <w:rPr>
                <w:sz w:val="20"/>
                <w:szCs w:val="20"/>
              </w:rPr>
            </w:pPr>
          </w:p>
        </w:tc>
      </w:tr>
      <w:tr w:rsidR="00EA3164" w14:paraId="18624E35" w14:textId="77777777" w:rsidTr="00245FB6">
        <w:tc>
          <w:tcPr>
            <w:tcW w:w="3775" w:type="dxa"/>
            <w:gridSpan w:val="2"/>
            <w:shd w:val="clear" w:color="auto" w:fill="FFFFFF" w:themeFill="background1"/>
          </w:tcPr>
          <w:p w14:paraId="0C49466E" w14:textId="208F883D" w:rsidR="00EA3164" w:rsidRPr="00EA3164" w:rsidRDefault="00EA3164" w:rsidP="00564BD2">
            <w:pPr>
              <w:rPr>
                <w:sz w:val="20"/>
                <w:szCs w:val="20"/>
              </w:rPr>
            </w:pPr>
            <w:r>
              <w:rPr>
                <w:color w:val="000000"/>
                <w:sz w:val="20"/>
                <w:szCs w:val="20"/>
              </w:rPr>
              <w:t>AEFLA English Language Acquisition (ELA):</w:t>
            </w:r>
          </w:p>
        </w:tc>
        <w:tc>
          <w:tcPr>
            <w:tcW w:w="1980" w:type="dxa"/>
            <w:gridSpan w:val="2"/>
            <w:shd w:val="clear" w:color="auto" w:fill="CED3EE"/>
          </w:tcPr>
          <w:p w14:paraId="721FA933" w14:textId="77777777" w:rsidR="00EA3164" w:rsidRPr="004C69DD" w:rsidRDefault="00EA3164" w:rsidP="00874A00">
            <w:pPr>
              <w:jc w:val="center"/>
              <w:rPr>
                <w:sz w:val="20"/>
                <w:szCs w:val="20"/>
              </w:rPr>
            </w:pPr>
          </w:p>
        </w:tc>
        <w:tc>
          <w:tcPr>
            <w:tcW w:w="1800" w:type="dxa"/>
            <w:shd w:val="clear" w:color="auto" w:fill="CED3EE"/>
          </w:tcPr>
          <w:p w14:paraId="43AAEF0E" w14:textId="77777777" w:rsidR="00EA3164" w:rsidRPr="004C69DD" w:rsidRDefault="00EA3164" w:rsidP="00564BD2">
            <w:pPr>
              <w:rPr>
                <w:sz w:val="20"/>
                <w:szCs w:val="20"/>
              </w:rPr>
            </w:pPr>
          </w:p>
        </w:tc>
        <w:tc>
          <w:tcPr>
            <w:tcW w:w="1890" w:type="dxa"/>
            <w:gridSpan w:val="2"/>
            <w:shd w:val="clear" w:color="auto" w:fill="CED3EE"/>
          </w:tcPr>
          <w:p w14:paraId="0FA1CAB9" w14:textId="77777777" w:rsidR="00EA3164" w:rsidRPr="004C69DD" w:rsidRDefault="00EA3164" w:rsidP="00564BD2">
            <w:pPr>
              <w:rPr>
                <w:sz w:val="20"/>
                <w:szCs w:val="20"/>
              </w:rPr>
            </w:pPr>
          </w:p>
        </w:tc>
        <w:tc>
          <w:tcPr>
            <w:tcW w:w="1904" w:type="dxa"/>
            <w:gridSpan w:val="2"/>
            <w:shd w:val="clear" w:color="auto" w:fill="CED3EE"/>
          </w:tcPr>
          <w:p w14:paraId="4CEADE7E" w14:textId="77777777" w:rsidR="00EA3164" w:rsidRPr="004C69DD" w:rsidRDefault="00EA3164" w:rsidP="00564BD2">
            <w:pPr>
              <w:rPr>
                <w:sz w:val="20"/>
                <w:szCs w:val="20"/>
              </w:rPr>
            </w:pPr>
          </w:p>
        </w:tc>
        <w:tc>
          <w:tcPr>
            <w:tcW w:w="2785" w:type="dxa"/>
            <w:shd w:val="clear" w:color="auto" w:fill="CED3EE"/>
          </w:tcPr>
          <w:p w14:paraId="696665F5" w14:textId="77777777" w:rsidR="00EA3164" w:rsidRPr="004C69DD" w:rsidRDefault="00EA3164" w:rsidP="00564BD2">
            <w:pPr>
              <w:rPr>
                <w:sz w:val="20"/>
                <w:szCs w:val="20"/>
              </w:rPr>
            </w:pPr>
          </w:p>
        </w:tc>
      </w:tr>
      <w:tr w:rsidR="00EA3164" w14:paraId="7EBA8418" w14:textId="77777777" w:rsidTr="00245FB6">
        <w:tc>
          <w:tcPr>
            <w:tcW w:w="3775" w:type="dxa"/>
            <w:gridSpan w:val="2"/>
            <w:shd w:val="clear" w:color="auto" w:fill="FFFFFF" w:themeFill="background1"/>
          </w:tcPr>
          <w:p w14:paraId="2E0BBD86" w14:textId="68DB5834" w:rsidR="00EA3164" w:rsidRDefault="00EA3164" w:rsidP="00564BD2">
            <w:pPr>
              <w:rPr>
                <w:color w:val="000000"/>
                <w:sz w:val="20"/>
                <w:szCs w:val="20"/>
              </w:rPr>
            </w:pPr>
            <w:r>
              <w:rPr>
                <w:color w:val="000000"/>
                <w:sz w:val="20"/>
                <w:szCs w:val="20"/>
              </w:rPr>
              <w:t>AEFLA Workplace AEL:</w:t>
            </w:r>
          </w:p>
        </w:tc>
        <w:tc>
          <w:tcPr>
            <w:tcW w:w="1980" w:type="dxa"/>
            <w:gridSpan w:val="2"/>
            <w:shd w:val="clear" w:color="auto" w:fill="CED3EE"/>
          </w:tcPr>
          <w:p w14:paraId="13729772" w14:textId="77777777" w:rsidR="00EA3164" w:rsidRPr="004C69DD" w:rsidRDefault="00EA3164" w:rsidP="00564BD2">
            <w:pPr>
              <w:rPr>
                <w:sz w:val="20"/>
                <w:szCs w:val="20"/>
              </w:rPr>
            </w:pPr>
          </w:p>
        </w:tc>
        <w:tc>
          <w:tcPr>
            <w:tcW w:w="1800" w:type="dxa"/>
            <w:shd w:val="clear" w:color="auto" w:fill="CED3EE"/>
          </w:tcPr>
          <w:p w14:paraId="2E28BB1E" w14:textId="77777777" w:rsidR="00EA3164" w:rsidRPr="004C69DD" w:rsidRDefault="00EA3164" w:rsidP="00564BD2">
            <w:pPr>
              <w:rPr>
                <w:sz w:val="20"/>
                <w:szCs w:val="20"/>
              </w:rPr>
            </w:pPr>
          </w:p>
        </w:tc>
        <w:tc>
          <w:tcPr>
            <w:tcW w:w="1890" w:type="dxa"/>
            <w:gridSpan w:val="2"/>
            <w:shd w:val="clear" w:color="auto" w:fill="CED3EE"/>
          </w:tcPr>
          <w:p w14:paraId="6B9F4B68" w14:textId="77777777" w:rsidR="00EA3164" w:rsidRPr="004C69DD" w:rsidRDefault="00EA3164" w:rsidP="00564BD2">
            <w:pPr>
              <w:rPr>
                <w:sz w:val="20"/>
                <w:szCs w:val="20"/>
              </w:rPr>
            </w:pPr>
          </w:p>
        </w:tc>
        <w:tc>
          <w:tcPr>
            <w:tcW w:w="1904" w:type="dxa"/>
            <w:gridSpan w:val="2"/>
            <w:shd w:val="clear" w:color="auto" w:fill="CED3EE"/>
          </w:tcPr>
          <w:p w14:paraId="591CC8FE" w14:textId="77777777" w:rsidR="00EA3164" w:rsidRPr="004C69DD" w:rsidRDefault="00EA3164" w:rsidP="00564BD2">
            <w:pPr>
              <w:rPr>
                <w:sz w:val="20"/>
                <w:szCs w:val="20"/>
              </w:rPr>
            </w:pPr>
          </w:p>
        </w:tc>
        <w:tc>
          <w:tcPr>
            <w:tcW w:w="2785" w:type="dxa"/>
            <w:shd w:val="clear" w:color="auto" w:fill="CED3EE"/>
          </w:tcPr>
          <w:p w14:paraId="4057ADFC" w14:textId="77777777" w:rsidR="00EA3164" w:rsidRPr="004C69DD" w:rsidRDefault="00EA3164" w:rsidP="00564BD2">
            <w:pPr>
              <w:rPr>
                <w:sz w:val="20"/>
                <w:szCs w:val="20"/>
              </w:rPr>
            </w:pPr>
          </w:p>
        </w:tc>
      </w:tr>
      <w:tr w:rsidR="00EA3164" w14:paraId="79DA3B73" w14:textId="77777777" w:rsidTr="00245FB6">
        <w:tc>
          <w:tcPr>
            <w:tcW w:w="3775" w:type="dxa"/>
            <w:gridSpan w:val="2"/>
            <w:shd w:val="clear" w:color="auto" w:fill="FFFFFF" w:themeFill="background1"/>
          </w:tcPr>
          <w:p w14:paraId="46DF5070" w14:textId="701D92CF" w:rsidR="00EA3164" w:rsidRDefault="00EA3164" w:rsidP="00564BD2">
            <w:pPr>
              <w:rPr>
                <w:color w:val="000000"/>
                <w:sz w:val="20"/>
                <w:szCs w:val="20"/>
              </w:rPr>
            </w:pPr>
            <w:r>
              <w:rPr>
                <w:color w:val="000000"/>
                <w:sz w:val="20"/>
                <w:szCs w:val="20"/>
              </w:rPr>
              <w:t>AEFLA Family Literacy:</w:t>
            </w:r>
          </w:p>
        </w:tc>
        <w:tc>
          <w:tcPr>
            <w:tcW w:w="1980" w:type="dxa"/>
            <w:gridSpan w:val="2"/>
            <w:shd w:val="clear" w:color="auto" w:fill="CED3EE"/>
          </w:tcPr>
          <w:p w14:paraId="001DA5CB" w14:textId="77777777" w:rsidR="00EA3164" w:rsidRPr="004C69DD" w:rsidRDefault="00EA3164" w:rsidP="00564BD2">
            <w:pPr>
              <w:rPr>
                <w:sz w:val="20"/>
                <w:szCs w:val="20"/>
              </w:rPr>
            </w:pPr>
          </w:p>
        </w:tc>
        <w:tc>
          <w:tcPr>
            <w:tcW w:w="1800" w:type="dxa"/>
            <w:shd w:val="clear" w:color="auto" w:fill="CED3EE"/>
          </w:tcPr>
          <w:p w14:paraId="0C6E0CB4" w14:textId="77777777" w:rsidR="00EA3164" w:rsidRPr="004C69DD" w:rsidRDefault="00EA3164" w:rsidP="00564BD2">
            <w:pPr>
              <w:rPr>
                <w:sz w:val="20"/>
                <w:szCs w:val="20"/>
              </w:rPr>
            </w:pPr>
          </w:p>
        </w:tc>
        <w:tc>
          <w:tcPr>
            <w:tcW w:w="1890" w:type="dxa"/>
            <w:gridSpan w:val="2"/>
            <w:shd w:val="clear" w:color="auto" w:fill="CED3EE"/>
          </w:tcPr>
          <w:p w14:paraId="74EA1275" w14:textId="77777777" w:rsidR="00EA3164" w:rsidRPr="004C69DD" w:rsidRDefault="00EA3164" w:rsidP="00564BD2">
            <w:pPr>
              <w:rPr>
                <w:sz w:val="20"/>
                <w:szCs w:val="20"/>
              </w:rPr>
            </w:pPr>
          </w:p>
        </w:tc>
        <w:tc>
          <w:tcPr>
            <w:tcW w:w="1904" w:type="dxa"/>
            <w:gridSpan w:val="2"/>
            <w:shd w:val="clear" w:color="auto" w:fill="CED3EE"/>
          </w:tcPr>
          <w:p w14:paraId="52D2FC25" w14:textId="77777777" w:rsidR="00EA3164" w:rsidRPr="004C69DD" w:rsidRDefault="00EA3164" w:rsidP="00564BD2">
            <w:pPr>
              <w:rPr>
                <w:sz w:val="20"/>
                <w:szCs w:val="20"/>
              </w:rPr>
            </w:pPr>
          </w:p>
        </w:tc>
        <w:tc>
          <w:tcPr>
            <w:tcW w:w="2785" w:type="dxa"/>
            <w:shd w:val="clear" w:color="auto" w:fill="CED3EE"/>
          </w:tcPr>
          <w:p w14:paraId="031FE67F" w14:textId="77777777" w:rsidR="00EA3164" w:rsidRPr="004C69DD" w:rsidRDefault="00EA3164" w:rsidP="00564BD2">
            <w:pPr>
              <w:rPr>
                <w:sz w:val="20"/>
                <w:szCs w:val="20"/>
              </w:rPr>
            </w:pPr>
          </w:p>
        </w:tc>
      </w:tr>
      <w:tr w:rsidR="00EA3164" w14:paraId="0DC4BF7F" w14:textId="77777777" w:rsidTr="00245FB6">
        <w:tc>
          <w:tcPr>
            <w:tcW w:w="3775" w:type="dxa"/>
            <w:gridSpan w:val="2"/>
            <w:shd w:val="clear" w:color="auto" w:fill="FFFFFF" w:themeFill="background1"/>
          </w:tcPr>
          <w:p w14:paraId="111F531A" w14:textId="418A3790" w:rsidR="00EA3164" w:rsidRDefault="00EA3164" w:rsidP="00564BD2">
            <w:pPr>
              <w:rPr>
                <w:color w:val="000000"/>
                <w:sz w:val="20"/>
                <w:szCs w:val="20"/>
              </w:rPr>
            </w:pPr>
            <w:r>
              <w:rPr>
                <w:color w:val="000000"/>
                <w:sz w:val="20"/>
                <w:szCs w:val="20"/>
              </w:rPr>
              <w:t>AEFLA Correction</w:t>
            </w:r>
            <w:r w:rsidR="001E39DE">
              <w:rPr>
                <w:color w:val="000000"/>
                <w:sz w:val="20"/>
                <w:szCs w:val="20"/>
              </w:rPr>
              <w:t>s</w:t>
            </w:r>
            <w:r>
              <w:rPr>
                <w:color w:val="000000"/>
                <w:sz w:val="20"/>
                <w:szCs w:val="20"/>
              </w:rPr>
              <w:t xml:space="preserve"> Education:</w:t>
            </w:r>
          </w:p>
        </w:tc>
        <w:tc>
          <w:tcPr>
            <w:tcW w:w="1980" w:type="dxa"/>
            <w:gridSpan w:val="2"/>
            <w:shd w:val="clear" w:color="auto" w:fill="CED3EE"/>
          </w:tcPr>
          <w:p w14:paraId="79C3C816" w14:textId="77777777" w:rsidR="00EA3164" w:rsidRPr="004C69DD" w:rsidRDefault="00EA3164" w:rsidP="00564BD2">
            <w:pPr>
              <w:rPr>
                <w:sz w:val="20"/>
                <w:szCs w:val="20"/>
              </w:rPr>
            </w:pPr>
          </w:p>
        </w:tc>
        <w:tc>
          <w:tcPr>
            <w:tcW w:w="1800" w:type="dxa"/>
            <w:shd w:val="clear" w:color="auto" w:fill="CED3EE"/>
          </w:tcPr>
          <w:p w14:paraId="66DFE44F" w14:textId="77777777" w:rsidR="00EA3164" w:rsidRPr="004C69DD" w:rsidRDefault="00EA3164" w:rsidP="00564BD2">
            <w:pPr>
              <w:rPr>
                <w:sz w:val="20"/>
                <w:szCs w:val="20"/>
              </w:rPr>
            </w:pPr>
          </w:p>
        </w:tc>
        <w:tc>
          <w:tcPr>
            <w:tcW w:w="1890" w:type="dxa"/>
            <w:gridSpan w:val="2"/>
            <w:shd w:val="clear" w:color="auto" w:fill="CED3EE"/>
          </w:tcPr>
          <w:p w14:paraId="36468F54" w14:textId="77777777" w:rsidR="00EA3164" w:rsidRPr="004C69DD" w:rsidRDefault="00EA3164" w:rsidP="00564BD2">
            <w:pPr>
              <w:rPr>
                <w:sz w:val="20"/>
                <w:szCs w:val="20"/>
              </w:rPr>
            </w:pPr>
          </w:p>
        </w:tc>
        <w:tc>
          <w:tcPr>
            <w:tcW w:w="1904" w:type="dxa"/>
            <w:gridSpan w:val="2"/>
            <w:shd w:val="clear" w:color="auto" w:fill="CED3EE"/>
          </w:tcPr>
          <w:p w14:paraId="4BF5612E" w14:textId="77777777" w:rsidR="00EA3164" w:rsidRPr="004C69DD" w:rsidRDefault="00EA3164" w:rsidP="00564BD2">
            <w:pPr>
              <w:rPr>
                <w:sz w:val="20"/>
                <w:szCs w:val="20"/>
              </w:rPr>
            </w:pPr>
          </w:p>
        </w:tc>
        <w:tc>
          <w:tcPr>
            <w:tcW w:w="2785" w:type="dxa"/>
            <w:shd w:val="clear" w:color="auto" w:fill="CED3EE"/>
          </w:tcPr>
          <w:p w14:paraId="1F9E0F7C" w14:textId="77777777" w:rsidR="00EA3164" w:rsidRPr="004C69DD" w:rsidRDefault="00EA3164" w:rsidP="00564BD2">
            <w:pPr>
              <w:rPr>
                <w:sz w:val="20"/>
                <w:szCs w:val="20"/>
              </w:rPr>
            </w:pPr>
          </w:p>
        </w:tc>
      </w:tr>
      <w:tr w:rsidR="00EA3164" w14:paraId="16B74F44" w14:textId="77777777" w:rsidTr="00245FB6">
        <w:tc>
          <w:tcPr>
            <w:tcW w:w="3775" w:type="dxa"/>
            <w:gridSpan w:val="2"/>
            <w:shd w:val="clear" w:color="auto" w:fill="FFFFFF" w:themeFill="background1"/>
          </w:tcPr>
          <w:p w14:paraId="7430B652" w14:textId="3E7F0CAA" w:rsidR="00EA3164" w:rsidRDefault="00EA3164" w:rsidP="00564BD2">
            <w:pPr>
              <w:rPr>
                <w:color w:val="000000"/>
                <w:sz w:val="20"/>
                <w:szCs w:val="20"/>
              </w:rPr>
            </w:pPr>
            <w:r>
              <w:rPr>
                <w:color w:val="000000"/>
                <w:sz w:val="20"/>
                <w:szCs w:val="20"/>
              </w:rPr>
              <w:t>AEFLA Integrated Education and Training:</w:t>
            </w:r>
          </w:p>
        </w:tc>
        <w:tc>
          <w:tcPr>
            <w:tcW w:w="1980" w:type="dxa"/>
            <w:gridSpan w:val="2"/>
            <w:shd w:val="clear" w:color="auto" w:fill="CED3EE"/>
          </w:tcPr>
          <w:p w14:paraId="0BCF56FC" w14:textId="77777777" w:rsidR="00EA3164" w:rsidRPr="004C69DD" w:rsidRDefault="00EA3164" w:rsidP="00564BD2">
            <w:pPr>
              <w:rPr>
                <w:sz w:val="20"/>
                <w:szCs w:val="20"/>
              </w:rPr>
            </w:pPr>
          </w:p>
        </w:tc>
        <w:tc>
          <w:tcPr>
            <w:tcW w:w="1800" w:type="dxa"/>
            <w:shd w:val="clear" w:color="auto" w:fill="CED3EE"/>
          </w:tcPr>
          <w:p w14:paraId="2C48CA4E" w14:textId="77777777" w:rsidR="00EA3164" w:rsidRPr="004C69DD" w:rsidRDefault="00EA3164" w:rsidP="00564BD2">
            <w:pPr>
              <w:rPr>
                <w:sz w:val="20"/>
                <w:szCs w:val="20"/>
              </w:rPr>
            </w:pPr>
          </w:p>
        </w:tc>
        <w:tc>
          <w:tcPr>
            <w:tcW w:w="1890" w:type="dxa"/>
            <w:gridSpan w:val="2"/>
            <w:shd w:val="clear" w:color="auto" w:fill="CED3EE"/>
          </w:tcPr>
          <w:p w14:paraId="7F85D41F" w14:textId="77777777" w:rsidR="00EA3164" w:rsidRPr="004C69DD" w:rsidRDefault="00EA3164" w:rsidP="00564BD2">
            <w:pPr>
              <w:rPr>
                <w:sz w:val="20"/>
                <w:szCs w:val="20"/>
              </w:rPr>
            </w:pPr>
          </w:p>
        </w:tc>
        <w:tc>
          <w:tcPr>
            <w:tcW w:w="1904" w:type="dxa"/>
            <w:gridSpan w:val="2"/>
            <w:shd w:val="clear" w:color="auto" w:fill="CED3EE"/>
          </w:tcPr>
          <w:p w14:paraId="4C279588" w14:textId="77777777" w:rsidR="00EA3164" w:rsidRPr="004C69DD" w:rsidRDefault="00EA3164" w:rsidP="00564BD2">
            <w:pPr>
              <w:rPr>
                <w:sz w:val="20"/>
                <w:szCs w:val="20"/>
              </w:rPr>
            </w:pPr>
          </w:p>
        </w:tc>
        <w:tc>
          <w:tcPr>
            <w:tcW w:w="2785" w:type="dxa"/>
            <w:shd w:val="clear" w:color="auto" w:fill="CED3EE"/>
          </w:tcPr>
          <w:p w14:paraId="25A06E61" w14:textId="77777777" w:rsidR="00EA3164" w:rsidRPr="004C69DD" w:rsidRDefault="00EA3164" w:rsidP="00564BD2">
            <w:pPr>
              <w:rPr>
                <w:sz w:val="20"/>
                <w:szCs w:val="20"/>
              </w:rPr>
            </w:pPr>
          </w:p>
        </w:tc>
      </w:tr>
      <w:tr w:rsidR="00EA3164" w14:paraId="5699350D" w14:textId="77777777" w:rsidTr="00245FB6">
        <w:tc>
          <w:tcPr>
            <w:tcW w:w="3775" w:type="dxa"/>
            <w:gridSpan w:val="2"/>
            <w:shd w:val="clear" w:color="auto" w:fill="FFFFFF" w:themeFill="background1"/>
          </w:tcPr>
          <w:p w14:paraId="23BE7B53" w14:textId="074225A8" w:rsidR="00EA3164" w:rsidRDefault="00EA3164" w:rsidP="00564BD2">
            <w:pPr>
              <w:rPr>
                <w:color w:val="000000"/>
                <w:sz w:val="20"/>
                <w:szCs w:val="20"/>
              </w:rPr>
            </w:pPr>
            <w:r>
              <w:rPr>
                <w:color w:val="000000"/>
                <w:sz w:val="20"/>
                <w:szCs w:val="20"/>
              </w:rPr>
              <w:t>IELCE English Language Acquisition:</w:t>
            </w:r>
          </w:p>
        </w:tc>
        <w:tc>
          <w:tcPr>
            <w:tcW w:w="1980" w:type="dxa"/>
            <w:gridSpan w:val="2"/>
            <w:shd w:val="clear" w:color="auto" w:fill="CED3EE"/>
          </w:tcPr>
          <w:p w14:paraId="5D8DE9DB" w14:textId="77777777" w:rsidR="00EA3164" w:rsidRPr="004C69DD" w:rsidRDefault="00EA3164" w:rsidP="00564BD2">
            <w:pPr>
              <w:rPr>
                <w:sz w:val="20"/>
                <w:szCs w:val="20"/>
              </w:rPr>
            </w:pPr>
          </w:p>
        </w:tc>
        <w:tc>
          <w:tcPr>
            <w:tcW w:w="1800" w:type="dxa"/>
            <w:shd w:val="clear" w:color="auto" w:fill="CED3EE"/>
          </w:tcPr>
          <w:p w14:paraId="28515412" w14:textId="77777777" w:rsidR="00EA3164" w:rsidRPr="004C69DD" w:rsidRDefault="00EA3164" w:rsidP="00564BD2">
            <w:pPr>
              <w:rPr>
                <w:sz w:val="20"/>
                <w:szCs w:val="20"/>
              </w:rPr>
            </w:pPr>
          </w:p>
        </w:tc>
        <w:tc>
          <w:tcPr>
            <w:tcW w:w="1890" w:type="dxa"/>
            <w:gridSpan w:val="2"/>
            <w:shd w:val="clear" w:color="auto" w:fill="CED3EE"/>
          </w:tcPr>
          <w:p w14:paraId="53130464" w14:textId="77777777" w:rsidR="00EA3164" w:rsidRPr="004C69DD" w:rsidRDefault="00EA3164" w:rsidP="00564BD2">
            <w:pPr>
              <w:rPr>
                <w:sz w:val="20"/>
                <w:szCs w:val="20"/>
              </w:rPr>
            </w:pPr>
          </w:p>
        </w:tc>
        <w:tc>
          <w:tcPr>
            <w:tcW w:w="1904" w:type="dxa"/>
            <w:gridSpan w:val="2"/>
            <w:shd w:val="clear" w:color="auto" w:fill="CED3EE"/>
          </w:tcPr>
          <w:p w14:paraId="1B9C3F9B" w14:textId="77777777" w:rsidR="00EA3164" w:rsidRPr="004C69DD" w:rsidRDefault="00EA3164" w:rsidP="00564BD2">
            <w:pPr>
              <w:rPr>
                <w:sz w:val="20"/>
                <w:szCs w:val="20"/>
              </w:rPr>
            </w:pPr>
          </w:p>
        </w:tc>
        <w:tc>
          <w:tcPr>
            <w:tcW w:w="2785" w:type="dxa"/>
            <w:shd w:val="clear" w:color="auto" w:fill="CED3EE"/>
          </w:tcPr>
          <w:p w14:paraId="5440D787" w14:textId="77777777" w:rsidR="00EA3164" w:rsidRPr="004C69DD" w:rsidRDefault="00EA3164" w:rsidP="00564BD2">
            <w:pPr>
              <w:rPr>
                <w:sz w:val="20"/>
                <w:szCs w:val="20"/>
              </w:rPr>
            </w:pPr>
          </w:p>
        </w:tc>
      </w:tr>
      <w:tr w:rsidR="00EA3164" w14:paraId="0C8BE58F" w14:textId="77777777" w:rsidTr="00245FB6">
        <w:tc>
          <w:tcPr>
            <w:tcW w:w="3775" w:type="dxa"/>
            <w:gridSpan w:val="2"/>
            <w:shd w:val="clear" w:color="auto" w:fill="FFFFFF" w:themeFill="background1"/>
          </w:tcPr>
          <w:p w14:paraId="0827347F" w14:textId="7FB29836" w:rsidR="00EA3164" w:rsidRDefault="00EA3164" w:rsidP="00564BD2">
            <w:pPr>
              <w:rPr>
                <w:color w:val="000000"/>
                <w:sz w:val="20"/>
                <w:szCs w:val="20"/>
              </w:rPr>
            </w:pPr>
            <w:r>
              <w:rPr>
                <w:color w:val="000000"/>
                <w:sz w:val="20"/>
                <w:szCs w:val="20"/>
              </w:rPr>
              <w:t>IELCE Integrated Education and Training:</w:t>
            </w:r>
          </w:p>
        </w:tc>
        <w:tc>
          <w:tcPr>
            <w:tcW w:w="1980" w:type="dxa"/>
            <w:gridSpan w:val="2"/>
            <w:shd w:val="clear" w:color="auto" w:fill="CED3EE"/>
          </w:tcPr>
          <w:p w14:paraId="631599D7" w14:textId="77777777" w:rsidR="00EA3164" w:rsidRPr="004C69DD" w:rsidRDefault="00EA3164" w:rsidP="00564BD2">
            <w:pPr>
              <w:rPr>
                <w:sz w:val="20"/>
                <w:szCs w:val="20"/>
              </w:rPr>
            </w:pPr>
          </w:p>
        </w:tc>
        <w:tc>
          <w:tcPr>
            <w:tcW w:w="1800" w:type="dxa"/>
            <w:shd w:val="clear" w:color="auto" w:fill="CED3EE"/>
          </w:tcPr>
          <w:p w14:paraId="4EBBC5AA" w14:textId="77777777" w:rsidR="00EA3164" w:rsidRPr="004C69DD" w:rsidRDefault="00EA3164" w:rsidP="00564BD2">
            <w:pPr>
              <w:rPr>
                <w:sz w:val="20"/>
                <w:szCs w:val="20"/>
              </w:rPr>
            </w:pPr>
          </w:p>
        </w:tc>
        <w:tc>
          <w:tcPr>
            <w:tcW w:w="1890" w:type="dxa"/>
            <w:gridSpan w:val="2"/>
            <w:shd w:val="clear" w:color="auto" w:fill="CED3EE"/>
          </w:tcPr>
          <w:p w14:paraId="149AEE91" w14:textId="77777777" w:rsidR="00EA3164" w:rsidRPr="004C69DD" w:rsidRDefault="00EA3164" w:rsidP="00564BD2">
            <w:pPr>
              <w:rPr>
                <w:sz w:val="20"/>
                <w:szCs w:val="20"/>
              </w:rPr>
            </w:pPr>
          </w:p>
        </w:tc>
        <w:tc>
          <w:tcPr>
            <w:tcW w:w="1904" w:type="dxa"/>
            <w:gridSpan w:val="2"/>
            <w:shd w:val="clear" w:color="auto" w:fill="CED3EE"/>
          </w:tcPr>
          <w:p w14:paraId="16BEE20E" w14:textId="77777777" w:rsidR="00EA3164" w:rsidRPr="004C69DD" w:rsidRDefault="00EA3164" w:rsidP="00564BD2">
            <w:pPr>
              <w:rPr>
                <w:sz w:val="20"/>
                <w:szCs w:val="20"/>
              </w:rPr>
            </w:pPr>
          </w:p>
        </w:tc>
        <w:tc>
          <w:tcPr>
            <w:tcW w:w="2785" w:type="dxa"/>
            <w:shd w:val="clear" w:color="auto" w:fill="CED3EE"/>
          </w:tcPr>
          <w:p w14:paraId="33F30176" w14:textId="77777777" w:rsidR="00EA3164" w:rsidRPr="004C69DD" w:rsidRDefault="00EA3164" w:rsidP="00564BD2">
            <w:pPr>
              <w:rPr>
                <w:sz w:val="20"/>
                <w:szCs w:val="20"/>
              </w:rPr>
            </w:pPr>
          </w:p>
        </w:tc>
      </w:tr>
      <w:tr w:rsidR="00EA3164" w14:paraId="24DB292C" w14:textId="77777777" w:rsidTr="00245FB6">
        <w:tc>
          <w:tcPr>
            <w:tcW w:w="3775" w:type="dxa"/>
            <w:gridSpan w:val="2"/>
            <w:shd w:val="clear" w:color="auto" w:fill="FFFFFF" w:themeFill="background1"/>
          </w:tcPr>
          <w:p w14:paraId="61D82BC7" w14:textId="175AEAEF" w:rsidR="00EA3164" w:rsidRPr="00EA3164" w:rsidRDefault="00EA3164" w:rsidP="00EA3164">
            <w:pPr>
              <w:jc w:val="right"/>
              <w:rPr>
                <w:b/>
                <w:bCs/>
                <w:color w:val="000000"/>
                <w:sz w:val="20"/>
                <w:szCs w:val="20"/>
              </w:rPr>
            </w:pPr>
            <w:r w:rsidRPr="00EA3164">
              <w:rPr>
                <w:b/>
                <w:bCs/>
                <w:color w:val="000000"/>
                <w:sz w:val="20"/>
                <w:szCs w:val="20"/>
              </w:rPr>
              <w:t>Total</w:t>
            </w:r>
            <w:r>
              <w:rPr>
                <w:b/>
                <w:bCs/>
                <w:color w:val="000000"/>
                <w:sz w:val="20"/>
                <w:szCs w:val="20"/>
              </w:rPr>
              <w:t>:</w:t>
            </w:r>
          </w:p>
        </w:tc>
        <w:tc>
          <w:tcPr>
            <w:tcW w:w="1980" w:type="dxa"/>
            <w:gridSpan w:val="2"/>
            <w:shd w:val="clear" w:color="auto" w:fill="CED3EE"/>
          </w:tcPr>
          <w:p w14:paraId="3D146369" w14:textId="77777777" w:rsidR="00EA3164" w:rsidRPr="004C69DD" w:rsidRDefault="00EA3164" w:rsidP="00564BD2">
            <w:pPr>
              <w:rPr>
                <w:sz w:val="20"/>
                <w:szCs w:val="20"/>
              </w:rPr>
            </w:pPr>
          </w:p>
        </w:tc>
        <w:tc>
          <w:tcPr>
            <w:tcW w:w="1800" w:type="dxa"/>
            <w:shd w:val="clear" w:color="auto" w:fill="CED3EE"/>
          </w:tcPr>
          <w:p w14:paraId="52367F1F" w14:textId="77777777" w:rsidR="00EA3164" w:rsidRPr="004C69DD" w:rsidRDefault="00EA3164" w:rsidP="00564BD2">
            <w:pPr>
              <w:rPr>
                <w:sz w:val="20"/>
                <w:szCs w:val="20"/>
              </w:rPr>
            </w:pPr>
          </w:p>
        </w:tc>
        <w:tc>
          <w:tcPr>
            <w:tcW w:w="1890" w:type="dxa"/>
            <w:gridSpan w:val="2"/>
            <w:shd w:val="clear" w:color="auto" w:fill="CED3EE"/>
          </w:tcPr>
          <w:p w14:paraId="0FB7A926" w14:textId="77777777" w:rsidR="00EA3164" w:rsidRPr="004C69DD" w:rsidRDefault="00EA3164" w:rsidP="00564BD2">
            <w:pPr>
              <w:rPr>
                <w:sz w:val="20"/>
                <w:szCs w:val="20"/>
              </w:rPr>
            </w:pPr>
          </w:p>
        </w:tc>
        <w:tc>
          <w:tcPr>
            <w:tcW w:w="1904" w:type="dxa"/>
            <w:gridSpan w:val="2"/>
            <w:shd w:val="clear" w:color="auto" w:fill="CED3EE"/>
          </w:tcPr>
          <w:p w14:paraId="13E0C4F7" w14:textId="77777777" w:rsidR="00EA3164" w:rsidRPr="004C69DD" w:rsidRDefault="00EA3164" w:rsidP="00564BD2">
            <w:pPr>
              <w:rPr>
                <w:sz w:val="20"/>
                <w:szCs w:val="20"/>
              </w:rPr>
            </w:pPr>
          </w:p>
        </w:tc>
        <w:tc>
          <w:tcPr>
            <w:tcW w:w="2785" w:type="dxa"/>
            <w:shd w:val="clear" w:color="auto" w:fill="CED3EE"/>
          </w:tcPr>
          <w:p w14:paraId="30F0E703" w14:textId="77777777" w:rsidR="00EA3164" w:rsidRPr="004C69DD" w:rsidRDefault="00EA3164" w:rsidP="00564BD2">
            <w:pPr>
              <w:rPr>
                <w:sz w:val="20"/>
                <w:szCs w:val="20"/>
              </w:rPr>
            </w:pPr>
          </w:p>
        </w:tc>
      </w:tr>
      <w:tr w:rsidR="009E12C4" w14:paraId="5B73E1B4" w14:textId="77777777" w:rsidTr="009E12C4">
        <w:tc>
          <w:tcPr>
            <w:tcW w:w="3775" w:type="dxa"/>
            <w:gridSpan w:val="2"/>
            <w:shd w:val="clear" w:color="auto" w:fill="232C67"/>
          </w:tcPr>
          <w:p w14:paraId="05221951" w14:textId="094FBB86" w:rsidR="009E12C4" w:rsidRPr="009E12C4" w:rsidRDefault="009E12C4" w:rsidP="00EA3164">
            <w:pPr>
              <w:jc w:val="right"/>
              <w:rPr>
                <w:b/>
                <w:bCs/>
                <w:color w:val="FFFFFF" w:themeColor="background1"/>
              </w:rPr>
            </w:pPr>
            <w:r w:rsidRPr="009E12C4">
              <w:rPr>
                <w:b/>
                <w:bCs/>
                <w:color w:val="FFFFFF" w:themeColor="background1"/>
              </w:rPr>
              <w:t>Assessments</w:t>
            </w:r>
          </w:p>
        </w:tc>
        <w:tc>
          <w:tcPr>
            <w:tcW w:w="4680" w:type="dxa"/>
            <w:gridSpan w:val="4"/>
            <w:shd w:val="clear" w:color="auto" w:fill="232C67"/>
          </w:tcPr>
          <w:p w14:paraId="3030E2D8" w14:textId="5B8724E4" w:rsidR="009E12C4" w:rsidRPr="009E12C4" w:rsidRDefault="009E12C4" w:rsidP="00564BD2">
            <w:pPr>
              <w:rPr>
                <w:color w:val="FFFFFF" w:themeColor="background1"/>
              </w:rPr>
            </w:pPr>
            <w:r w:rsidRPr="009E12C4">
              <w:rPr>
                <w:b/>
                <w:bCs/>
                <w:color w:val="FFFFFF" w:themeColor="background1"/>
              </w:rPr>
              <w:t>Computer-based</w:t>
            </w:r>
          </w:p>
        </w:tc>
        <w:tc>
          <w:tcPr>
            <w:tcW w:w="5679" w:type="dxa"/>
            <w:gridSpan w:val="4"/>
            <w:shd w:val="clear" w:color="auto" w:fill="232C67"/>
          </w:tcPr>
          <w:p w14:paraId="396B10E5" w14:textId="361EAF9F" w:rsidR="009E12C4" w:rsidRPr="009E12C4" w:rsidRDefault="009E12C4" w:rsidP="00564BD2">
            <w:pPr>
              <w:rPr>
                <w:b/>
                <w:bCs/>
              </w:rPr>
            </w:pPr>
            <w:r w:rsidRPr="009E12C4">
              <w:rPr>
                <w:b/>
                <w:bCs/>
              </w:rPr>
              <w:t>Paper-based</w:t>
            </w:r>
          </w:p>
        </w:tc>
      </w:tr>
      <w:tr w:rsidR="009E12C4" w14:paraId="75271B04" w14:textId="77777777" w:rsidTr="00783647">
        <w:tc>
          <w:tcPr>
            <w:tcW w:w="3775" w:type="dxa"/>
            <w:gridSpan w:val="2"/>
            <w:shd w:val="clear" w:color="auto" w:fill="FFFFFF" w:themeFill="background1"/>
          </w:tcPr>
          <w:p w14:paraId="5F5B7980" w14:textId="77777777" w:rsidR="009E12C4" w:rsidRPr="00EA3164" w:rsidRDefault="009E12C4" w:rsidP="00EA3164">
            <w:pPr>
              <w:jc w:val="right"/>
              <w:rPr>
                <w:b/>
                <w:bCs/>
                <w:color w:val="000000"/>
                <w:sz w:val="20"/>
                <w:szCs w:val="20"/>
              </w:rPr>
            </w:pPr>
          </w:p>
        </w:tc>
        <w:tc>
          <w:tcPr>
            <w:tcW w:w="4680" w:type="dxa"/>
            <w:gridSpan w:val="4"/>
            <w:shd w:val="clear" w:color="auto" w:fill="CED3EE"/>
          </w:tcPr>
          <w:p w14:paraId="53510DE6" w14:textId="77777777" w:rsidR="009E12C4" w:rsidRDefault="009E12C4" w:rsidP="00564BD2">
            <w:pPr>
              <w:rPr>
                <w:b/>
                <w:bCs/>
                <w:color w:val="000000"/>
                <w:sz w:val="20"/>
                <w:szCs w:val="20"/>
              </w:rPr>
            </w:pPr>
          </w:p>
        </w:tc>
        <w:tc>
          <w:tcPr>
            <w:tcW w:w="5679" w:type="dxa"/>
            <w:gridSpan w:val="4"/>
            <w:shd w:val="clear" w:color="auto" w:fill="CED3EE"/>
          </w:tcPr>
          <w:p w14:paraId="678F07B2" w14:textId="77777777" w:rsidR="009E12C4" w:rsidRPr="009E12C4" w:rsidRDefault="009E12C4" w:rsidP="00564BD2">
            <w:pPr>
              <w:rPr>
                <w:b/>
                <w:bCs/>
                <w:sz w:val="20"/>
                <w:szCs w:val="20"/>
              </w:rPr>
            </w:pPr>
          </w:p>
        </w:tc>
      </w:tr>
      <w:tr w:rsidR="009E12C4" w14:paraId="66B78FF2" w14:textId="77777777" w:rsidTr="009E12C4">
        <w:tc>
          <w:tcPr>
            <w:tcW w:w="3775" w:type="dxa"/>
            <w:gridSpan w:val="2"/>
            <w:shd w:val="clear" w:color="auto" w:fill="232C67"/>
          </w:tcPr>
          <w:p w14:paraId="55BC1DFA" w14:textId="1CD0E75D" w:rsidR="009E12C4" w:rsidRPr="009E12C4" w:rsidRDefault="009E12C4" w:rsidP="00EA3164">
            <w:pPr>
              <w:jc w:val="right"/>
              <w:rPr>
                <w:b/>
                <w:bCs/>
                <w:color w:val="FFFFFF" w:themeColor="background1"/>
              </w:rPr>
            </w:pPr>
            <w:r w:rsidRPr="009E12C4">
              <w:rPr>
                <w:b/>
                <w:bCs/>
                <w:color w:val="FFFFFF" w:themeColor="background1"/>
              </w:rPr>
              <w:t>Distance Learning Platforms</w:t>
            </w:r>
            <w:r>
              <w:rPr>
                <w:rStyle w:val="FootnoteReference"/>
                <w:b/>
                <w:bCs/>
                <w:color w:val="FFFFFF" w:themeColor="background1"/>
              </w:rPr>
              <w:footnoteReference w:id="2"/>
            </w:r>
          </w:p>
        </w:tc>
        <w:tc>
          <w:tcPr>
            <w:tcW w:w="4680" w:type="dxa"/>
            <w:gridSpan w:val="4"/>
            <w:shd w:val="clear" w:color="auto" w:fill="232C67"/>
          </w:tcPr>
          <w:p w14:paraId="2CD6E9D8" w14:textId="349DCED4" w:rsidR="009E12C4" w:rsidRPr="009E12C4" w:rsidRDefault="009E12C4" w:rsidP="00564BD2">
            <w:pPr>
              <w:rPr>
                <w:b/>
                <w:bCs/>
                <w:color w:val="FFFFFF" w:themeColor="background1"/>
              </w:rPr>
            </w:pPr>
            <w:r>
              <w:rPr>
                <w:b/>
                <w:bCs/>
                <w:color w:val="FFFFFF" w:themeColor="background1"/>
              </w:rPr>
              <w:t>Clock Time</w:t>
            </w:r>
          </w:p>
        </w:tc>
        <w:tc>
          <w:tcPr>
            <w:tcW w:w="5679" w:type="dxa"/>
            <w:gridSpan w:val="4"/>
            <w:shd w:val="clear" w:color="auto" w:fill="232C67"/>
          </w:tcPr>
          <w:p w14:paraId="4BD5DE22" w14:textId="60983574" w:rsidR="009E12C4" w:rsidRPr="009E12C4" w:rsidRDefault="009E12C4" w:rsidP="00564BD2">
            <w:pPr>
              <w:rPr>
                <w:b/>
                <w:bCs/>
                <w:color w:val="FFFFFF" w:themeColor="background1"/>
              </w:rPr>
            </w:pPr>
            <w:r>
              <w:rPr>
                <w:b/>
                <w:bCs/>
                <w:color w:val="FFFFFF" w:themeColor="background1"/>
              </w:rPr>
              <w:t>Learner Mastery</w:t>
            </w:r>
          </w:p>
        </w:tc>
      </w:tr>
      <w:tr w:rsidR="009E12C4" w14:paraId="1FBA7AE3" w14:textId="77777777" w:rsidTr="00783647">
        <w:tc>
          <w:tcPr>
            <w:tcW w:w="3775" w:type="dxa"/>
            <w:gridSpan w:val="2"/>
            <w:shd w:val="clear" w:color="auto" w:fill="FFFFFF" w:themeFill="background1"/>
          </w:tcPr>
          <w:p w14:paraId="37F6BB1D" w14:textId="77777777" w:rsidR="009E12C4" w:rsidRPr="00EA3164" w:rsidRDefault="009E12C4" w:rsidP="00EA3164">
            <w:pPr>
              <w:jc w:val="right"/>
              <w:rPr>
                <w:b/>
                <w:bCs/>
                <w:color w:val="000000"/>
                <w:sz w:val="20"/>
                <w:szCs w:val="20"/>
              </w:rPr>
            </w:pPr>
          </w:p>
        </w:tc>
        <w:tc>
          <w:tcPr>
            <w:tcW w:w="4680" w:type="dxa"/>
            <w:gridSpan w:val="4"/>
            <w:shd w:val="clear" w:color="auto" w:fill="CED3EE"/>
          </w:tcPr>
          <w:p w14:paraId="0F7516AA" w14:textId="77777777" w:rsidR="009E12C4" w:rsidRDefault="009E12C4" w:rsidP="00564BD2">
            <w:pPr>
              <w:rPr>
                <w:b/>
                <w:bCs/>
                <w:color w:val="000000"/>
                <w:sz w:val="20"/>
                <w:szCs w:val="20"/>
              </w:rPr>
            </w:pPr>
          </w:p>
        </w:tc>
        <w:tc>
          <w:tcPr>
            <w:tcW w:w="5679" w:type="dxa"/>
            <w:gridSpan w:val="4"/>
            <w:shd w:val="clear" w:color="auto" w:fill="CED3EE"/>
          </w:tcPr>
          <w:p w14:paraId="19F3240B" w14:textId="77777777" w:rsidR="009E12C4" w:rsidRPr="009E12C4" w:rsidRDefault="009E12C4" w:rsidP="00564BD2">
            <w:pPr>
              <w:rPr>
                <w:b/>
                <w:bCs/>
                <w:sz w:val="20"/>
                <w:szCs w:val="20"/>
              </w:rPr>
            </w:pPr>
          </w:p>
        </w:tc>
      </w:tr>
    </w:tbl>
    <w:p w14:paraId="0A8897EE" w14:textId="06BEC7FD" w:rsidR="00564BD2" w:rsidRDefault="00564BD2" w:rsidP="00564BD2">
      <w:pPr>
        <w:ind w:left="-720"/>
      </w:pPr>
    </w:p>
    <w:p w14:paraId="600AFAE4" w14:textId="566F8CD8" w:rsidR="00245FB6" w:rsidRDefault="00245FB6" w:rsidP="00245FB6">
      <w:pPr>
        <w:pStyle w:val="Heading3"/>
        <w:numPr>
          <w:ilvl w:val="0"/>
          <w:numId w:val="5"/>
        </w:numPr>
      </w:pPr>
      <w:r>
        <w:t>Narrative</w:t>
      </w:r>
    </w:p>
    <w:p w14:paraId="107B2B17" w14:textId="4F0F9926" w:rsidR="00245FB6" w:rsidRDefault="00245FB6" w:rsidP="00245FB6">
      <w:pPr>
        <w:ind w:left="-720"/>
      </w:pPr>
      <w:r>
        <w:t>In this portion of the application, please fill in responses to each of the questions</w:t>
      </w:r>
      <w:r w:rsidR="00877542">
        <w:t xml:space="preserve"> that apply to </w:t>
      </w:r>
      <w:r w:rsidR="00905E95">
        <w:t xml:space="preserve">the </w:t>
      </w:r>
      <w:r w:rsidR="00877542">
        <w:t>services you intend to offer in 2021-22</w:t>
      </w:r>
      <w:r>
        <w:t xml:space="preserve">. </w:t>
      </w:r>
      <w:r w:rsidR="00565348">
        <w:t>If a section does not apply, please put “N/A” in the response box. Include all activities you have identified to offer for 2021-22.</w:t>
      </w:r>
    </w:p>
    <w:p w14:paraId="30A51D20" w14:textId="5969FCB7" w:rsidR="00256A60" w:rsidRDefault="00256A60" w:rsidP="00256A60">
      <w:pPr>
        <w:pStyle w:val="Heading3"/>
        <w:ind w:left="-720"/>
      </w:pPr>
      <w:r>
        <w:t>AEFLA Grant Activities</w:t>
      </w:r>
    </w:p>
    <w:tbl>
      <w:tblPr>
        <w:tblStyle w:val="TableGrid"/>
        <w:tblW w:w="0" w:type="auto"/>
        <w:tblInd w:w="-720" w:type="dxa"/>
        <w:tblLook w:val="04A0" w:firstRow="1" w:lastRow="0" w:firstColumn="1" w:lastColumn="0" w:noHBand="0" w:noVBand="1"/>
      </w:tblPr>
      <w:tblGrid>
        <w:gridCol w:w="4495"/>
        <w:gridCol w:w="9175"/>
      </w:tblGrid>
      <w:tr w:rsidR="00256A60" w14:paraId="186C2E24" w14:textId="77777777" w:rsidTr="00256A60">
        <w:tc>
          <w:tcPr>
            <w:tcW w:w="13670" w:type="dxa"/>
            <w:gridSpan w:val="2"/>
            <w:shd w:val="clear" w:color="auto" w:fill="232C67"/>
          </w:tcPr>
          <w:p w14:paraId="312CA2BE" w14:textId="72139410" w:rsidR="00256A60" w:rsidRDefault="00256A60" w:rsidP="00245FB6">
            <w:r>
              <w:t xml:space="preserve">Adult Education and Literacy (AEL) </w:t>
            </w:r>
          </w:p>
        </w:tc>
      </w:tr>
      <w:tr w:rsidR="00256A60" w14:paraId="7D526C3A" w14:textId="77777777" w:rsidTr="00256A60">
        <w:tc>
          <w:tcPr>
            <w:tcW w:w="4495" w:type="dxa"/>
          </w:tcPr>
          <w:p w14:paraId="6C4E2EE1" w14:textId="3D633253" w:rsidR="00256A60" w:rsidRPr="00B12828" w:rsidRDefault="00256A60" w:rsidP="00245FB6">
            <w:pPr>
              <w:rPr>
                <w:sz w:val="20"/>
                <w:szCs w:val="20"/>
              </w:rPr>
            </w:pPr>
            <w:r w:rsidRPr="00B12828">
              <w:rPr>
                <w:sz w:val="20"/>
                <w:szCs w:val="20"/>
              </w:rPr>
              <w:t xml:space="preserve">In 2021-22, Colorado requires that 60% of all AEL learners be post-tested at the end of each instructional unit (term, semester, session, etc.). How will the grantee ensure that they meet this </w:t>
            </w:r>
            <w:r w:rsidR="00285D23" w:rsidRPr="00B12828">
              <w:rPr>
                <w:sz w:val="20"/>
                <w:szCs w:val="20"/>
              </w:rPr>
              <w:t>target</w:t>
            </w:r>
            <w:r w:rsidRPr="00B12828">
              <w:rPr>
                <w:sz w:val="20"/>
                <w:szCs w:val="20"/>
              </w:rPr>
              <w:t xml:space="preserve">? Consider </w:t>
            </w:r>
            <w:r w:rsidR="00285D23" w:rsidRPr="00B12828">
              <w:rPr>
                <w:sz w:val="20"/>
                <w:szCs w:val="20"/>
              </w:rPr>
              <w:t xml:space="preserve">managed enrollment, </w:t>
            </w:r>
            <w:r w:rsidRPr="00B12828">
              <w:rPr>
                <w:sz w:val="20"/>
                <w:szCs w:val="20"/>
              </w:rPr>
              <w:t xml:space="preserve">enrollment targets, term lengths, and hours of instruction in providing your response. </w:t>
            </w:r>
          </w:p>
        </w:tc>
        <w:tc>
          <w:tcPr>
            <w:tcW w:w="9175" w:type="dxa"/>
            <w:shd w:val="clear" w:color="auto" w:fill="CED3EE"/>
          </w:tcPr>
          <w:p w14:paraId="0E696B9F" w14:textId="77777777" w:rsidR="00256A60" w:rsidRPr="004C69DD" w:rsidRDefault="00256A60" w:rsidP="00245FB6">
            <w:pPr>
              <w:rPr>
                <w:sz w:val="20"/>
                <w:szCs w:val="20"/>
              </w:rPr>
            </w:pPr>
          </w:p>
        </w:tc>
      </w:tr>
      <w:tr w:rsidR="00256A60" w14:paraId="57AFC4B0" w14:textId="77777777" w:rsidTr="00256A60">
        <w:tc>
          <w:tcPr>
            <w:tcW w:w="4495" w:type="dxa"/>
          </w:tcPr>
          <w:p w14:paraId="53B0F168" w14:textId="47DC38A9" w:rsidR="00256A60" w:rsidRPr="00B12828" w:rsidRDefault="008A280C" w:rsidP="00245FB6">
            <w:pPr>
              <w:rPr>
                <w:sz w:val="20"/>
                <w:szCs w:val="20"/>
              </w:rPr>
            </w:pPr>
            <w:r w:rsidRPr="008A280C">
              <w:rPr>
                <w:sz w:val="20"/>
                <w:szCs w:val="20"/>
              </w:rPr>
              <w:t>In 2021-22, the US Department of Education negotiated a 38% Measurable Skills Gain (MSG) rate for all AEL learners. How will the grantee ensure that they meet this target?</w:t>
            </w:r>
            <w:r w:rsidRPr="001E39DE">
              <w:t xml:space="preserve"> </w:t>
            </w:r>
            <w:r>
              <w:t xml:space="preserve"> </w:t>
            </w:r>
            <w:r w:rsidR="00285D23" w:rsidRPr="00B12828">
              <w:rPr>
                <w:sz w:val="20"/>
                <w:szCs w:val="20"/>
              </w:rPr>
              <w:t xml:space="preserve">How will the grantee ensure that they meet this target? Consider term lengths, assessment types, learner levels, </w:t>
            </w:r>
            <w:r>
              <w:rPr>
                <w:sz w:val="20"/>
                <w:szCs w:val="20"/>
              </w:rPr>
              <w:t xml:space="preserve">instructional professional development, learner progress tracking </w:t>
            </w:r>
            <w:r w:rsidR="00285D23" w:rsidRPr="00B12828">
              <w:rPr>
                <w:sz w:val="20"/>
                <w:szCs w:val="20"/>
              </w:rPr>
              <w:t>and hours of instruction, in providing your response.</w:t>
            </w:r>
          </w:p>
        </w:tc>
        <w:tc>
          <w:tcPr>
            <w:tcW w:w="9175" w:type="dxa"/>
            <w:shd w:val="clear" w:color="auto" w:fill="CED3EE"/>
          </w:tcPr>
          <w:p w14:paraId="462A168C" w14:textId="77777777" w:rsidR="00256A60" w:rsidRPr="004C69DD" w:rsidRDefault="00256A60" w:rsidP="00245FB6">
            <w:pPr>
              <w:rPr>
                <w:sz w:val="20"/>
                <w:szCs w:val="20"/>
              </w:rPr>
            </w:pPr>
          </w:p>
        </w:tc>
      </w:tr>
      <w:tr w:rsidR="00565348" w14:paraId="60162ACB" w14:textId="77777777" w:rsidTr="009718B0">
        <w:tc>
          <w:tcPr>
            <w:tcW w:w="13670" w:type="dxa"/>
            <w:gridSpan w:val="2"/>
            <w:shd w:val="clear" w:color="auto" w:fill="232C67"/>
          </w:tcPr>
          <w:p w14:paraId="68A6BFBA" w14:textId="54F6CFF1" w:rsidR="00565348" w:rsidRDefault="00565348" w:rsidP="009718B0">
            <w:r>
              <w:t>English Language Acquisition (ELA)</w:t>
            </w:r>
          </w:p>
        </w:tc>
      </w:tr>
      <w:tr w:rsidR="00565348" w14:paraId="4C94F895" w14:textId="77777777" w:rsidTr="009718B0">
        <w:tc>
          <w:tcPr>
            <w:tcW w:w="4495" w:type="dxa"/>
          </w:tcPr>
          <w:p w14:paraId="4D74A0FC" w14:textId="60257C49" w:rsidR="00565348" w:rsidRPr="00B12828" w:rsidRDefault="00565348" w:rsidP="009718B0">
            <w:pPr>
              <w:rPr>
                <w:sz w:val="20"/>
                <w:szCs w:val="20"/>
              </w:rPr>
            </w:pPr>
            <w:r w:rsidRPr="00B12828">
              <w:rPr>
                <w:sz w:val="20"/>
                <w:szCs w:val="20"/>
              </w:rPr>
              <w:t xml:space="preserve">In 2021-22, Colorado requires that 60% of all </w:t>
            </w:r>
            <w:r w:rsidR="00B12828" w:rsidRPr="00B12828">
              <w:rPr>
                <w:sz w:val="20"/>
                <w:szCs w:val="20"/>
              </w:rPr>
              <w:t>ELA</w:t>
            </w:r>
            <w:r w:rsidRPr="00B12828">
              <w:rPr>
                <w:sz w:val="20"/>
                <w:szCs w:val="20"/>
              </w:rPr>
              <w:t xml:space="preserve"> learners be post-tested at the end of each instructional unit (term, semester, session, etc.). How will the grantee ensure that they meet this target? Consider managed enrollment, enrollment targets, term lengths, and hours of instruction in providing your response. </w:t>
            </w:r>
          </w:p>
        </w:tc>
        <w:tc>
          <w:tcPr>
            <w:tcW w:w="9175" w:type="dxa"/>
            <w:shd w:val="clear" w:color="auto" w:fill="CED3EE"/>
          </w:tcPr>
          <w:p w14:paraId="0E50CB53" w14:textId="77777777" w:rsidR="00565348" w:rsidRPr="004C69DD" w:rsidRDefault="00565348" w:rsidP="009718B0">
            <w:pPr>
              <w:rPr>
                <w:sz w:val="20"/>
                <w:szCs w:val="20"/>
              </w:rPr>
            </w:pPr>
          </w:p>
        </w:tc>
      </w:tr>
      <w:tr w:rsidR="00565348" w14:paraId="432E3C28" w14:textId="77777777" w:rsidTr="009718B0">
        <w:tc>
          <w:tcPr>
            <w:tcW w:w="4495" w:type="dxa"/>
          </w:tcPr>
          <w:p w14:paraId="0A114645" w14:textId="505C3CC0" w:rsidR="00565348" w:rsidRPr="00B12828" w:rsidRDefault="008A280C" w:rsidP="009718B0">
            <w:pPr>
              <w:rPr>
                <w:sz w:val="20"/>
                <w:szCs w:val="20"/>
              </w:rPr>
            </w:pPr>
            <w:r w:rsidRPr="008A280C">
              <w:rPr>
                <w:sz w:val="20"/>
                <w:szCs w:val="20"/>
              </w:rPr>
              <w:t xml:space="preserve">In 2021-22, the US Department of Education negotiated a 38% Measurable Skills Gain (MSG) rate for all </w:t>
            </w:r>
            <w:r>
              <w:rPr>
                <w:sz w:val="20"/>
                <w:szCs w:val="20"/>
              </w:rPr>
              <w:t>ELA</w:t>
            </w:r>
            <w:r w:rsidRPr="008A280C">
              <w:rPr>
                <w:sz w:val="20"/>
                <w:szCs w:val="20"/>
              </w:rPr>
              <w:t xml:space="preserve"> learners. How will the grantee ensure that they meet this target?</w:t>
            </w:r>
            <w:r w:rsidRPr="001E39DE">
              <w:t xml:space="preserve"> </w:t>
            </w:r>
            <w:r>
              <w:t xml:space="preserve"> </w:t>
            </w:r>
            <w:r w:rsidRPr="00B12828">
              <w:rPr>
                <w:sz w:val="20"/>
                <w:szCs w:val="20"/>
              </w:rPr>
              <w:t xml:space="preserve">How will the grantee ensure that they meet this target? Consider term lengths, assessment types, learner levels, </w:t>
            </w:r>
            <w:r>
              <w:rPr>
                <w:sz w:val="20"/>
                <w:szCs w:val="20"/>
              </w:rPr>
              <w:t xml:space="preserve">instructional professional development, learner progress tracking </w:t>
            </w:r>
            <w:r w:rsidRPr="00B12828">
              <w:rPr>
                <w:sz w:val="20"/>
                <w:szCs w:val="20"/>
              </w:rPr>
              <w:t>and hours of instruction, in providing your response.</w:t>
            </w:r>
          </w:p>
        </w:tc>
        <w:tc>
          <w:tcPr>
            <w:tcW w:w="9175" w:type="dxa"/>
            <w:shd w:val="clear" w:color="auto" w:fill="CED3EE"/>
          </w:tcPr>
          <w:p w14:paraId="53C18C3F" w14:textId="77777777" w:rsidR="00565348" w:rsidRPr="004C69DD" w:rsidRDefault="00565348" w:rsidP="009718B0">
            <w:pPr>
              <w:rPr>
                <w:sz w:val="20"/>
                <w:szCs w:val="20"/>
              </w:rPr>
            </w:pPr>
          </w:p>
        </w:tc>
      </w:tr>
      <w:tr w:rsidR="00565348" w14:paraId="6FCC4AB5" w14:textId="77777777" w:rsidTr="009718B0">
        <w:tc>
          <w:tcPr>
            <w:tcW w:w="13670" w:type="dxa"/>
            <w:gridSpan w:val="2"/>
            <w:shd w:val="clear" w:color="auto" w:fill="232C67"/>
          </w:tcPr>
          <w:p w14:paraId="2473212C" w14:textId="6A63C9FC" w:rsidR="00565348" w:rsidRDefault="00565348" w:rsidP="009718B0">
            <w:r>
              <w:t xml:space="preserve">Workplace Adult Education and Literacy (AEL) </w:t>
            </w:r>
          </w:p>
        </w:tc>
      </w:tr>
      <w:tr w:rsidR="00565348" w14:paraId="41FA3BFD" w14:textId="77777777" w:rsidTr="009718B0">
        <w:tc>
          <w:tcPr>
            <w:tcW w:w="4495" w:type="dxa"/>
          </w:tcPr>
          <w:p w14:paraId="0B5AE4AA" w14:textId="4E83F9E2" w:rsidR="00565348" w:rsidRPr="00B12828" w:rsidRDefault="00565348" w:rsidP="009718B0">
            <w:pPr>
              <w:rPr>
                <w:sz w:val="20"/>
                <w:szCs w:val="20"/>
              </w:rPr>
            </w:pPr>
            <w:r w:rsidRPr="00B12828">
              <w:rPr>
                <w:sz w:val="20"/>
                <w:szCs w:val="20"/>
              </w:rPr>
              <w:t>In 2021-22, Colorado requires that 60% of all</w:t>
            </w:r>
            <w:r w:rsidR="00B12828" w:rsidRPr="00B12828">
              <w:rPr>
                <w:sz w:val="20"/>
                <w:szCs w:val="20"/>
              </w:rPr>
              <w:t xml:space="preserve"> workplace</w:t>
            </w:r>
            <w:r w:rsidRPr="00B12828">
              <w:rPr>
                <w:sz w:val="20"/>
                <w:szCs w:val="20"/>
              </w:rPr>
              <w:t xml:space="preserve"> AEL learners be post-tested at the end of each instructional unit (term, semester, session, etc.). How will the grantee ensure that they meet this target? Consider managed enrollment, enrollment targets, term lengths, and hours of instruction in providing your response. </w:t>
            </w:r>
          </w:p>
        </w:tc>
        <w:tc>
          <w:tcPr>
            <w:tcW w:w="9175" w:type="dxa"/>
            <w:shd w:val="clear" w:color="auto" w:fill="CED3EE"/>
          </w:tcPr>
          <w:p w14:paraId="3902F83E" w14:textId="77777777" w:rsidR="00565348" w:rsidRPr="004C69DD" w:rsidRDefault="00565348" w:rsidP="009718B0">
            <w:pPr>
              <w:rPr>
                <w:sz w:val="20"/>
                <w:szCs w:val="20"/>
              </w:rPr>
            </w:pPr>
          </w:p>
        </w:tc>
      </w:tr>
      <w:tr w:rsidR="00565348" w14:paraId="2B628067" w14:textId="77777777" w:rsidTr="009718B0">
        <w:tc>
          <w:tcPr>
            <w:tcW w:w="4495" w:type="dxa"/>
          </w:tcPr>
          <w:p w14:paraId="37DC2E1B" w14:textId="2679445F" w:rsidR="00565348" w:rsidRPr="00B12828" w:rsidRDefault="008A280C" w:rsidP="009718B0">
            <w:pPr>
              <w:rPr>
                <w:sz w:val="20"/>
                <w:szCs w:val="20"/>
              </w:rPr>
            </w:pPr>
            <w:r w:rsidRPr="008A280C">
              <w:rPr>
                <w:sz w:val="20"/>
                <w:szCs w:val="20"/>
              </w:rPr>
              <w:t xml:space="preserve">In 2021-22, the US Department of Education negotiated a 38% Measurable Skills Gain (MSG) rate for all </w:t>
            </w:r>
            <w:r>
              <w:rPr>
                <w:sz w:val="20"/>
                <w:szCs w:val="20"/>
              </w:rPr>
              <w:t>Workplace AEL</w:t>
            </w:r>
            <w:r w:rsidRPr="008A280C">
              <w:rPr>
                <w:sz w:val="20"/>
                <w:szCs w:val="20"/>
              </w:rPr>
              <w:t xml:space="preserve"> learners. How will the grantee ensure that they meet this target?</w:t>
            </w:r>
            <w:r w:rsidRPr="001E39DE">
              <w:t xml:space="preserve"> </w:t>
            </w:r>
            <w:r>
              <w:t xml:space="preserve"> </w:t>
            </w:r>
            <w:r w:rsidRPr="00B12828">
              <w:rPr>
                <w:sz w:val="20"/>
                <w:szCs w:val="20"/>
              </w:rPr>
              <w:t xml:space="preserve">How will the grantee ensure that they meet this target? Consider term lengths, assessment types, learner levels, </w:t>
            </w:r>
            <w:r>
              <w:rPr>
                <w:sz w:val="20"/>
                <w:szCs w:val="20"/>
              </w:rPr>
              <w:t xml:space="preserve">instructional professional development, learner progress tracking </w:t>
            </w:r>
            <w:r w:rsidRPr="00B12828">
              <w:rPr>
                <w:sz w:val="20"/>
                <w:szCs w:val="20"/>
              </w:rPr>
              <w:t>and hours of instruction, in providing your response.</w:t>
            </w:r>
          </w:p>
        </w:tc>
        <w:tc>
          <w:tcPr>
            <w:tcW w:w="9175" w:type="dxa"/>
            <w:shd w:val="clear" w:color="auto" w:fill="CED3EE"/>
          </w:tcPr>
          <w:p w14:paraId="14E18971" w14:textId="77777777" w:rsidR="00565348" w:rsidRPr="004C69DD" w:rsidRDefault="00565348" w:rsidP="009718B0">
            <w:pPr>
              <w:rPr>
                <w:sz w:val="20"/>
                <w:szCs w:val="20"/>
              </w:rPr>
            </w:pPr>
          </w:p>
        </w:tc>
      </w:tr>
      <w:tr w:rsidR="00565348" w14:paraId="2F44AB31" w14:textId="77777777" w:rsidTr="009718B0">
        <w:tc>
          <w:tcPr>
            <w:tcW w:w="13670" w:type="dxa"/>
            <w:gridSpan w:val="2"/>
            <w:shd w:val="clear" w:color="auto" w:fill="232C67"/>
          </w:tcPr>
          <w:p w14:paraId="1148C1EF" w14:textId="6887295E" w:rsidR="00565348" w:rsidRDefault="00565348" w:rsidP="009718B0">
            <w:r>
              <w:t xml:space="preserve">Family Literacy  </w:t>
            </w:r>
          </w:p>
        </w:tc>
      </w:tr>
      <w:tr w:rsidR="00565348" w14:paraId="2258E4F2" w14:textId="77777777" w:rsidTr="009718B0">
        <w:tc>
          <w:tcPr>
            <w:tcW w:w="4495" w:type="dxa"/>
          </w:tcPr>
          <w:p w14:paraId="78684792" w14:textId="706B8E3C" w:rsidR="00565348" w:rsidRPr="00B12828" w:rsidRDefault="00565348" w:rsidP="009718B0">
            <w:pPr>
              <w:rPr>
                <w:sz w:val="20"/>
                <w:szCs w:val="20"/>
              </w:rPr>
            </w:pPr>
            <w:r w:rsidRPr="00B12828">
              <w:rPr>
                <w:sz w:val="20"/>
                <w:szCs w:val="20"/>
              </w:rPr>
              <w:t xml:space="preserve">In 2021-22, Colorado requires that 60% of all </w:t>
            </w:r>
            <w:r w:rsidR="00B12828" w:rsidRPr="00B12828">
              <w:rPr>
                <w:sz w:val="20"/>
                <w:szCs w:val="20"/>
              </w:rPr>
              <w:t xml:space="preserve">family literacy </w:t>
            </w:r>
            <w:r w:rsidRPr="00B12828">
              <w:rPr>
                <w:sz w:val="20"/>
                <w:szCs w:val="20"/>
              </w:rPr>
              <w:t xml:space="preserve">learners be post-tested at the end of each instructional unit (term, semester, session, etc.). How will the grantee ensure that they meet this target? Consider managed enrollment, enrollment targets, term lengths, and hours of instruction in providing your response. </w:t>
            </w:r>
          </w:p>
        </w:tc>
        <w:tc>
          <w:tcPr>
            <w:tcW w:w="9175" w:type="dxa"/>
            <w:shd w:val="clear" w:color="auto" w:fill="CED3EE"/>
          </w:tcPr>
          <w:p w14:paraId="538EA4E6" w14:textId="77777777" w:rsidR="00565348" w:rsidRPr="004C69DD" w:rsidRDefault="00565348" w:rsidP="009718B0">
            <w:pPr>
              <w:rPr>
                <w:sz w:val="20"/>
                <w:szCs w:val="20"/>
              </w:rPr>
            </w:pPr>
          </w:p>
        </w:tc>
      </w:tr>
      <w:tr w:rsidR="00565348" w14:paraId="2F95BD5C" w14:textId="77777777" w:rsidTr="009718B0">
        <w:tc>
          <w:tcPr>
            <w:tcW w:w="4495" w:type="dxa"/>
          </w:tcPr>
          <w:p w14:paraId="4753E624" w14:textId="49D66710" w:rsidR="00565348" w:rsidRPr="00B12828" w:rsidRDefault="008A280C" w:rsidP="009718B0">
            <w:pPr>
              <w:rPr>
                <w:sz w:val="20"/>
                <w:szCs w:val="20"/>
              </w:rPr>
            </w:pPr>
            <w:r w:rsidRPr="008A280C">
              <w:rPr>
                <w:sz w:val="20"/>
                <w:szCs w:val="20"/>
              </w:rPr>
              <w:t xml:space="preserve">In 2021-22, the US Department of Education negotiated a 38% Measurable Skills Gain (MSG) rate for all </w:t>
            </w:r>
            <w:r>
              <w:rPr>
                <w:sz w:val="20"/>
                <w:szCs w:val="20"/>
              </w:rPr>
              <w:t xml:space="preserve">family literacy </w:t>
            </w:r>
            <w:r w:rsidRPr="008A280C">
              <w:rPr>
                <w:sz w:val="20"/>
                <w:szCs w:val="20"/>
              </w:rPr>
              <w:t>learners. How will the grantee ensure that they meet this target?</w:t>
            </w:r>
            <w:r w:rsidRPr="001E39DE">
              <w:t xml:space="preserve"> </w:t>
            </w:r>
            <w:r>
              <w:t xml:space="preserve"> </w:t>
            </w:r>
            <w:r w:rsidRPr="00B12828">
              <w:rPr>
                <w:sz w:val="20"/>
                <w:szCs w:val="20"/>
              </w:rPr>
              <w:t xml:space="preserve">How will the grantee ensure that they meet this target? Consider term lengths, assessment types, learner levels, </w:t>
            </w:r>
            <w:r>
              <w:rPr>
                <w:sz w:val="20"/>
                <w:szCs w:val="20"/>
              </w:rPr>
              <w:t xml:space="preserve">instructional professional development, learner progress tracking </w:t>
            </w:r>
            <w:r w:rsidRPr="00B12828">
              <w:rPr>
                <w:sz w:val="20"/>
                <w:szCs w:val="20"/>
              </w:rPr>
              <w:t>and hours of instruction, in providing your response.</w:t>
            </w:r>
          </w:p>
        </w:tc>
        <w:tc>
          <w:tcPr>
            <w:tcW w:w="9175" w:type="dxa"/>
            <w:shd w:val="clear" w:color="auto" w:fill="CED3EE"/>
          </w:tcPr>
          <w:p w14:paraId="78B0BED4" w14:textId="77777777" w:rsidR="00565348" w:rsidRPr="004C69DD" w:rsidRDefault="00565348" w:rsidP="009718B0">
            <w:pPr>
              <w:rPr>
                <w:sz w:val="20"/>
                <w:szCs w:val="20"/>
              </w:rPr>
            </w:pPr>
          </w:p>
        </w:tc>
      </w:tr>
      <w:tr w:rsidR="00565348" w14:paraId="6B09C3D5" w14:textId="77777777" w:rsidTr="009718B0">
        <w:tc>
          <w:tcPr>
            <w:tcW w:w="13670" w:type="dxa"/>
            <w:gridSpan w:val="2"/>
            <w:shd w:val="clear" w:color="auto" w:fill="232C67"/>
          </w:tcPr>
          <w:p w14:paraId="244AF79B" w14:textId="413CB777" w:rsidR="00565348" w:rsidRDefault="00565348" w:rsidP="009718B0">
            <w:r>
              <w:t>Correction</w:t>
            </w:r>
            <w:r w:rsidR="001E39DE">
              <w:t>s</w:t>
            </w:r>
            <w:r>
              <w:t xml:space="preserve"> Education </w:t>
            </w:r>
          </w:p>
        </w:tc>
      </w:tr>
      <w:tr w:rsidR="00565348" w14:paraId="298588AC" w14:textId="77777777" w:rsidTr="009718B0">
        <w:tc>
          <w:tcPr>
            <w:tcW w:w="4495" w:type="dxa"/>
          </w:tcPr>
          <w:p w14:paraId="70AAAA01" w14:textId="51572439" w:rsidR="00565348" w:rsidRPr="00B12828" w:rsidRDefault="00565348" w:rsidP="009718B0">
            <w:pPr>
              <w:rPr>
                <w:sz w:val="20"/>
                <w:szCs w:val="20"/>
              </w:rPr>
            </w:pPr>
            <w:r w:rsidRPr="00B12828">
              <w:rPr>
                <w:sz w:val="20"/>
                <w:szCs w:val="20"/>
              </w:rPr>
              <w:t xml:space="preserve">In 2021-22, Colorado requires that 60% of all </w:t>
            </w:r>
            <w:r w:rsidR="00B12828" w:rsidRPr="00B12828">
              <w:rPr>
                <w:sz w:val="20"/>
                <w:szCs w:val="20"/>
              </w:rPr>
              <w:t>correction</w:t>
            </w:r>
            <w:r w:rsidR="001E39DE">
              <w:rPr>
                <w:sz w:val="20"/>
                <w:szCs w:val="20"/>
              </w:rPr>
              <w:t>s</w:t>
            </w:r>
            <w:r w:rsidR="00B12828" w:rsidRPr="00B12828">
              <w:rPr>
                <w:sz w:val="20"/>
                <w:szCs w:val="20"/>
              </w:rPr>
              <w:t xml:space="preserve"> education</w:t>
            </w:r>
            <w:r w:rsidRPr="00B12828">
              <w:rPr>
                <w:sz w:val="20"/>
                <w:szCs w:val="20"/>
              </w:rPr>
              <w:t xml:space="preserve"> learners be post-tested at the end of each instructional unit (term, semester, session, etc.). How will the grantee ensure that they meet this target? Consider managed enrollment, enrollment targets, term lengths, and hours of instruction in providing your response. </w:t>
            </w:r>
          </w:p>
        </w:tc>
        <w:tc>
          <w:tcPr>
            <w:tcW w:w="9175" w:type="dxa"/>
            <w:shd w:val="clear" w:color="auto" w:fill="CED3EE"/>
          </w:tcPr>
          <w:p w14:paraId="5E48CA4B" w14:textId="77777777" w:rsidR="00565348" w:rsidRPr="004C69DD" w:rsidRDefault="00565348" w:rsidP="009718B0">
            <w:pPr>
              <w:rPr>
                <w:sz w:val="20"/>
                <w:szCs w:val="20"/>
              </w:rPr>
            </w:pPr>
          </w:p>
        </w:tc>
      </w:tr>
      <w:tr w:rsidR="00565348" w14:paraId="6F84F334" w14:textId="77777777" w:rsidTr="009718B0">
        <w:tc>
          <w:tcPr>
            <w:tcW w:w="4495" w:type="dxa"/>
          </w:tcPr>
          <w:p w14:paraId="02D8F7C5" w14:textId="034F6585" w:rsidR="00565348" w:rsidRPr="00B12828" w:rsidRDefault="008A280C" w:rsidP="009718B0">
            <w:pPr>
              <w:rPr>
                <w:sz w:val="20"/>
                <w:szCs w:val="20"/>
              </w:rPr>
            </w:pPr>
            <w:r w:rsidRPr="008A280C">
              <w:rPr>
                <w:sz w:val="20"/>
                <w:szCs w:val="20"/>
              </w:rPr>
              <w:t xml:space="preserve">In 2021-22, the US Department of Education negotiated a 38% Measurable Skills Gain (MSG) rate for all </w:t>
            </w:r>
            <w:r>
              <w:rPr>
                <w:sz w:val="20"/>
                <w:szCs w:val="20"/>
              </w:rPr>
              <w:t>Corrections Education</w:t>
            </w:r>
            <w:r w:rsidRPr="008A280C">
              <w:rPr>
                <w:sz w:val="20"/>
                <w:szCs w:val="20"/>
              </w:rPr>
              <w:t xml:space="preserve"> learners. How will the grantee ensure that they meet this target?</w:t>
            </w:r>
            <w:r w:rsidRPr="001E39DE">
              <w:t xml:space="preserve"> </w:t>
            </w:r>
            <w:r>
              <w:t xml:space="preserve"> </w:t>
            </w:r>
            <w:r w:rsidRPr="00B12828">
              <w:rPr>
                <w:sz w:val="20"/>
                <w:szCs w:val="20"/>
              </w:rPr>
              <w:t xml:space="preserve">How will the grantee ensure that they meet this target? Consider term lengths, assessment types, learner levels, </w:t>
            </w:r>
            <w:r>
              <w:rPr>
                <w:sz w:val="20"/>
                <w:szCs w:val="20"/>
              </w:rPr>
              <w:t xml:space="preserve">instructional professional development, learner progress tracking </w:t>
            </w:r>
            <w:r w:rsidRPr="00B12828">
              <w:rPr>
                <w:sz w:val="20"/>
                <w:szCs w:val="20"/>
              </w:rPr>
              <w:t>and hours of instruction, in providing your response.</w:t>
            </w:r>
          </w:p>
        </w:tc>
        <w:tc>
          <w:tcPr>
            <w:tcW w:w="9175" w:type="dxa"/>
            <w:shd w:val="clear" w:color="auto" w:fill="CED3EE"/>
          </w:tcPr>
          <w:p w14:paraId="58A5E667" w14:textId="77777777" w:rsidR="00565348" w:rsidRPr="004C69DD" w:rsidRDefault="00565348" w:rsidP="009718B0">
            <w:pPr>
              <w:rPr>
                <w:sz w:val="20"/>
                <w:szCs w:val="20"/>
              </w:rPr>
            </w:pPr>
          </w:p>
        </w:tc>
      </w:tr>
      <w:tr w:rsidR="00565348" w14:paraId="1D81E9CC" w14:textId="77777777" w:rsidTr="009718B0">
        <w:tc>
          <w:tcPr>
            <w:tcW w:w="13670" w:type="dxa"/>
            <w:gridSpan w:val="2"/>
            <w:shd w:val="clear" w:color="auto" w:fill="232C67"/>
          </w:tcPr>
          <w:p w14:paraId="43BF508C" w14:textId="4B57E091" w:rsidR="00565348" w:rsidRDefault="00565348" w:rsidP="009718B0">
            <w:r>
              <w:t xml:space="preserve">AEFLA Integrated Education and Training (IET)  </w:t>
            </w:r>
          </w:p>
        </w:tc>
      </w:tr>
      <w:tr w:rsidR="00565348" w14:paraId="2830D8E3" w14:textId="77777777" w:rsidTr="009718B0">
        <w:tc>
          <w:tcPr>
            <w:tcW w:w="4495" w:type="dxa"/>
          </w:tcPr>
          <w:p w14:paraId="1BF2EFE8" w14:textId="64E3F011" w:rsidR="00565348" w:rsidRPr="00B12828" w:rsidRDefault="00565348" w:rsidP="009718B0">
            <w:pPr>
              <w:rPr>
                <w:sz w:val="20"/>
                <w:szCs w:val="20"/>
              </w:rPr>
            </w:pPr>
            <w:r w:rsidRPr="00B12828">
              <w:rPr>
                <w:sz w:val="20"/>
                <w:szCs w:val="20"/>
              </w:rPr>
              <w:t>In 2021-22, Colorado requires that 60% of all A</w:t>
            </w:r>
            <w:r w:rsidR="00B12828" w:rsidRPr="00B12828">
              <w:rPr>
                <w:sz w:val="20"/>
                <w:szCs w:val="20"/>
              </w:rPr>
              <w:t>EFLA IET</w:t>
            </w:r>
            <w:r w:rsidRPr="00B12828">
              <w:rPr>
                <w:sz w:val="20"/>
                <w:szCs w:val="20"/>
              </w:rPr>
              <w:t xml:space="preserve"> learners be post-tested at the end of each instructional unit (term, semester, session, etc.). How will the grantee ensure that they meet this target? Consider managed enrollment, enrollment targets, term lengths, and hours of instruction in providing your response. </w:t>
            </w:r>
          </w:p>
        </w:tc>
        <w:tc>
          <w:tcPr>
            <w:tcW w:w="9175" w:type="dxa"/>
            <w:shd w:val="clear" w:color="auto" w:fill="CED3EE"/>
          </w:tcPr>
          <w:p w14:paraId="51EA64FB" w14:textId="77777777" w:rsidR="00565348" w:rsidRPr="004C69DD" w:rsidRDefault="00565348" w:rsidP="009718B0">
            <w:pPr>
              <w:rPr>
                <w:sz w:val="20"/>
                <w:szCs w:val="20"/>
              </w:rPr>
            </w:pPr>
          </w:p>
        </w:tc>
      </w:tr>
      <w:tr w:rsidR="00565348" w14:paraId="3DD5D861" w14:textId="77777777" w:rsidTr="009718B0">
        <w:tc>
          <w:tcPr>
            <w:tcW w:w="4495" w:type="dxa"/>
          </w:tcPr>
          <w:p w14:paraId="74FD3EEC" w14:textId="34729DA9" w:rsidR="00565348" w:rsidRPr="00B12828" w:rsidRDefault="008A280C" w:rsidP="009718B0">
            <w:pPr>
              <w:rPr>
                <w:sz w:val="20"/>
                <w:szCs w:val="20"/>
              </w:rPr>
            </w:pPr>
            <w:r w:rsidRPr="008A280C">
              <w:rPr>
                <w:sz w:val="20"/>
                <w:szCs w:val="20"/>
              </w:rPr>
              <w:t xml:space="preserve">In 2021-22, the US Department of Education negotiated a 38% Measurable Skills Gain (MSG) rate for all </w:t>
            </w:r>
            <w:r>
              <w:rPr>
                <w:sz w:val="20"/>
                <w:szCs w:val="20"/>
              </w:rPr>
              <w:t>AEFLA IET</w:t>
            </w:r>
            <w:r w:rsidRPr="008A280C">
              <w:rPr>
                <w:sz w:val="20"/>
                <w:szCs w:val="20"/>
              </w:rPr>
              <w:t xml:space="preserve"> learners. How will the grantee ensure that they meet this target?</w:t>
            </w:r>
            <w:r w:rsidRPr="001E39DE">
              <w:t xml:space="preserve"> </w:t>
            </w:r>
            <w:r>
              <w:t xml:space="preserve"> </w:t>
            </w:r>
            <w:r w:rsidRPr="00B12828">
              <w:rPr>
                <w:sz w:val="20"/>
                <w:szCs w:val="20"/>
              </w:rPr>
              <w:t xml:space="preserve">How will the grantee ensure that they meet this target? Consider term lengths, assessment types, learner levels, </w:t>
            </w:r>
            <w:r>
              <w:rPr>
                <w:sz w:val="20"/>
                <w:szCs w:val="20"/>
              </w:rPr>
              <w:t xml:space="preserve">instructional professional development, learner progress tracking </w:t>
            </w:r>
            <w:r w:rsidRPr="00B12828">
              <w:rPr>
                <w:sz w:val="20"/>
                <w:szCs w:val="20"/>
              </w:rPr>
              <w:t>and hours of instruction, in providing your response.</w:t>
            </w:r>
          </w:p>
        </w:tc>
        <w:tc>
          <w:tcPr>
            <w:tcW w:w="9175" w:type="dxa"/>
            <w:shd w:val="clear" w:color="auto" w:fill="CED3EE"/>
          </w:tcPr>
          <w:p w14:paraId="3263E85C" w14:textId="77777777" w:rsidR="00565348" w:rsidRPr="004C69DD" w:rsidRDefault="00565348" w:rsidP="009718B0">
            <w:pPr>
              <w:rPr>
                <w:sz w:val="20"/>
                <w:szCs w:val="20"/>
              </w:rPr>
            </w:pPr>
          </w:p>
        </w:tc>
      </w:tr>
      <w:tr w:rsidR="00B12828" w14:paraId="3848735A" w14:textId="77777777" w:rsidTr="009718B0">
        <w:tc>
          <w:tcPr>
            <w:tcW w:w="4495" w:type="dxa"/>
          </w:tcPr>
          <w:p w14:paraId="12B2E8CA" w14:textId="2C17296C" w:rsidR="00B12828" w:rsidRPr="00B12828" w:rsidRDefault="00B12828" w:rsidP="009718B0">
            <w:pPr>
              <w:rPr>
                <w:sz w:val="20"/>
                <w:szCs w:val="20"/>
              </w:rPr>
            </w:pPr>
            <w:r w:rsidRPr="00B12828">
              <w:rPr>
                <w:sz w:val="20"/>
                <w:szCs w:val="20"/>
              </w:rPr>
              <w:t xml:space="preserve">Will AEFLA funds be used to pay for the Workforce Training component of any AEFLA IET program(s) in </w:t>
            </w:r>
            <w:r w:rsidR="00525D08">
              <w:rPr>
                <w:sz w:val="20"/>
                <w:szCs w:val="20"/>
              </w:rPr>
              <w:t>2021-22</w:t>
            </w:r>
            <w:r w:rsidRPr="00B12828">
              <w:rPr>
                <w:sz w:val="20"/>
                <w:szCs w:val="20"/>
              </w:rPr>
              <w:t>? If yes, please list which Workforce Training classes will be paid for using these funds and the estimated amount of AEFLA funds budgeted for the class(es).</w:t>
            </w:r>
          </w:p>
        </w:tc>
        <w:tc>
          <w:tcPr>
            <w:tcW w:w="9175" w:type="dxa"/>
            <w:shd w:val="clear" w:color="auto" w:fill="CED3EE"/>
          </w:tcPr>
          <w:p w14:paraId="74994DBE" w14:textId="77777777" w:rsidR="00B12828" w:rsidRPr="004C69DD" w:rsidRDefault="00B12828" w:rsidP="009718B0">
            <w:pPr>
              <w:rPr>
                <w:sz w:val="20"/>
                <w:szCs w:val="20"/>
              </w:rPr>
            </w:pPr>
          </w:p>
        </w:tc>
      </w:tr>
    </w:tbl>
    <w:p w14:paraId="2295A738" w14:textId="77777777" w:rsidR="00565348" w:rsidRDefault="00565348" w:rsidP="00565348">
      <w:pPr>
        <w:pStyle w:val="Heading3"/>
        <w:ind w:left="-720"/>
      </w:pPr>
    </w:p>
    <w:p w14:paraId="152935A6" w14:textId="7413E17D" w:rsidR="00565348" w:rsidRDefault="00565348" w:rsidP="00565348">
      <w:pPr>
        <w:pStyle w:val="Heading3"/>
        <w:ind w:left="-720"/>
      </w:pPr>
      <w:r>
        <w:t>IELCE Grant Activities</w:t>
      </w:r>
    </w:p>
    <w:tbl>
      <w:tblPr>
        <w:tblStyle w:val="TableGrid"/>
        <w:tblW w:w="0" w:type="auto"/>
        <w:tblInd w:w="-720" w:type="dxa"/>
        <w:tblLook w:val="04A0" w:firstRow="1" w:lastRow="0" w:firstColumn="1" w:lastColumn="0" w:noHBand="0" w:noVBand="1"/>
      </w:tblPr>
      <w:tblGrid>
        <w:gridCol w:w="4495"/>
        <w:gridCol w:w="9175"/>
      </w:tblGrid>
      <w:tr w:rsidR="00565348" w14:paraId="23D888E5" w14:textId="77777777" w:rsidTr="009718B0">
        <w:tc>
          <w:tcPr>
            <w:tcW w:w="13670" w:type="dxa"/>
            <w:gridSpan w:val="2"/>
            <w:shd w:val="clear" w:color="auto" w:fill="232C67"/>
          </w:tcPr>
          <w:p w14:paraId="2C25090A" w14:textId="6E2817CD" w:rsidR="00565348" w:rsidRDefault="00565348" w:rsidP="009718B0">
            <w:r>
              <w:t>English Language Acquisition (ELA)</w:t>
            </w:r>
          </w:p>
        </w:tc>
      </w:tr>
      <w:tr w:rsidR="00565348" w14:paraId="5917A191" w14:textId="77777777" w:rsidTr="009718B0">
        <w:tc>
          <w:tcPr>
            <w:tcW w:w="4495" w:type="dxa"/>
          </w:tcPr>
          <w:p w14:paraId="45087EE0" w14:textId="691FF4C4" w:rsidR="00565348" w:rsidRPr="00B12828" w:rsidRDefault="00565348" w:rsidP="009718B0">
            <w:pPr>
              <w:rPr>
                <w:sz w:val="20"/>
                <w:szCs w:val="20"/>
              </w:rPr>
            </w:pPr>
            <w:r w:rsidRPr="00B12828">
              <w:rPr>
                <w:sz w:val="20"/>
                <w:szCs w:val="20"/>
              </w:rPr>
              <w:t xml:space="preserve">In 2021-22, Colorado requires that 60% of all </w:t>
            </w:r>
            <w:r w:rsidR="00B12828">
              <w:rPr>
                <w:sz w:val="20"/>
                <w:szCs w:val="20"/>
              </w:rPr>
              <w:t>IELCE ELA</w:t>
            </w:r>
            <w:r w:rsidRPr="00B12828">
              <w:rPr>
                <w:sz w:val="20"/>
                <w:szCs w:val="20"/>
              </w:rPr>
              <w:t xml:space="preserve"> learners be post-tested at the end of each instructional unit (term, semester, session, etc.). How will the grantee ensure that they meet this target? Consider managed enrollment, enrollment targets, term lengths, and hours of instruction in providing your response. </w:t>
            </w:r>
          </w:p>
        </w:tc>
        <w:tc>
          <w:tcPr>
            <w:tcW w:w="9175" w:type="dxa"/>
            <w:shd w:val="clear" w:color="auto" w:fill="CED3EE"/>
          </w:tcPr>
          <w:p w14:paraId="71F82E5D" w14:textId="77777777" w:rsidR="00565348" w:rsidRPr="004C69DD" w:rsidRDefault="00565348" w:rsidP="009718B0">
            <w:pPr>
              <w:rPr>
                <w:sz w:val="20"/>
                <w:szCs w:val="20"/>
              </w:rPr>
            </w:pPr>
          </w:p>
        </w:tc>
      </w:tr>
      <w:tr w:rsidR="00565348" w14:paraId="7641A5BA" w14:textId="77777777" w:rsidTr="009718B0">
        <w:tc>
          <w:tcPr>
            <w:tcW w:w="4495" w:type="dxa"/>
          </w:tcPr>
          <w:p w14:paraId="7A9E1435" w14:textId="0E29DD96" w:rsidR="00565348" w:rsidRPr="00B12828" w:rsidRDefault="008A280C" w:rsidP="009718B0">
            <w:pPr>
              <w:rPr>
                <w:sz w:val="20"/>
                <w:szCs w:val="20"/>
              </w:rPr>
            </w:pPr>
            <w:r w:rsidRPr="008A280C">
              <w:rPr>
                <w:sz w:val="20"/>
                <w:szCs w:val="20"/>
              </w:rPr>
              <w:t xml:space="preserve">In 2021-22, the US Department of Education negotiated a 38% Measurable Skills Gain (MSG) rate for all </w:t>
            </w:r>
            <w:r>
              <w:rPr>
                <w:sz w:val="20"/>
                <w:szCs w:val="20"/>
              </w:rPr>
              <w:t>IELCE ELA</w:t>
            </w:r>
            <w:r w:rsidRPr="008A280C">
              <w:rPr>
                <w:sz w:val="20"/>
                <w:szCs w:val="20"/>
              </w:rPr>
              <w:t xml:space="preserve"> learners. How will the grantee ensure that they meet this target?</w:t>
            </w:r>
            <w:r w:rsidRPr="001E39DE">
              <w:t xml:space="preserve"> </w:t>
            </w:r>
            <w:r>
              <w:t xml:space="preserve"> </w:t>
            </w:r>
            <w:r w:rsidRPr="00B12828">
              <w:rPr>
                <w:sz w:val="20"/>
                <w:szCs w:val="20"/>
              </w:rPr>
              <w:t xml:space="preserve">How will the grantee ensure that they meet this target? Consider term lengths, assessment types, learner levels, </w:t>
            </w:r>
            <w:r>
              <w:rPr>
                <w:sz w:val="20"/>
                <w:szCs w:val="20"/>
              </w:rPr>
              <w:t xml:space="preserve">instructional professional development, learner progress tracking </w:t>
            </w:r>
            <w:r w:rsidRPr="00B12828">
              <w:rPr>
                <w:sz w:val="20"/>
                <w:szCs w:val="20"/>
              </w:rPr>
              <w:t>and hours of instruction, in providing your response.</w:t>
            </w:r>
          </w:p>
        </w:tc>
        <w:tc>
          <w:tcPr>
            <w:tcW w:w="9175" w:type="dxa"/>
            <w:shd w:val="clear" w:color="auto" w:fill="CED3EE"/>
          </w:tcPr>
          <w:p w14:paraId="1D7A41F9" w14:textId="77777777" w:rsidR="00565348" w:rsidRPr="004C69DD" w:rsidRDefault="00565348" w:rsidP="009718B0">
            <w:pPr>
              <w:rPr>
                <w:sz w:val="20"/>
                <w:szCs w:val="20"/>
              </w:rPr>
            </w:pPr>
          </w:p>
        </w:tc>
      </w:tr>
      <w:tr w:rsidR="00B12828" w14:paraId="2BAB583E" w14:textId="77777777" w:rsidTr="009718B0">
        <w:tc>
          <w:tcPr>
            <w:tcW w:w="13670" w:type="dxa"/>
            <w:gridSpan w:val="2"/>
            <w:shd w:val="clear" w:color="auto" w:fill="232C67"/>
          </w:tcPr>
          <w:p w14:paraId="1982029F" w14:textId="4A52A993" w:rsidR="00B12828" w:rsidRDefault="00B12828" w:rsidP="009718B0">
            <w:r>
              <w:t>IELCE Integrated Education and Training (IET)</w:t>
            </w:r>
          </w:p>
        </w:tc>
      </w:tr>
      <w:tr w:rsidR="00B12828" w14:paraId="1148580B" w14:textId="77777777" w:rsidTr="009718B0">
        <w:tc>
          <w:tcPr>
            <w:tcW w:w="4495" w:type="dxa"/>
          </w:tcPr>
          <w:p w14:paraId="67650B20" w14:textId="77777777" w:rsidR="00B12828" w:rsidRPr="00B12828" w:rsidRDefault="00B12828" w:rsidP="009718B0">
            <w:pPr>
              <w:rPr>
                <w:sz w:val="20"/>
                <w:szCs w:val="20"/>
              </w:rPr>
            </w:pPr>
            <w:r w:rsidRPr="00B12828">
              <w:rPr>
                <w:sz w:val="20"/>
                <w:szCs w:val="20"/>
              </w:rPr>
              <w:t xml:space="preserve">In 2021-22, Colorado requires that 60% of all AEL learners be post-tested at the end of each instructional unit (term, semester, session, etc.). How will the grantee ensure that they meet this target? Consider managed enrollment, enrollment targets, term lengths, and hours of instruction in providing your response. </w:t>
            </w:r>
          </w:p>
        </w:tc>
        <w:tc>
          <w:tcPr>
            <w:tcW w:w="9175" w:type="dxa"/>
            <w:shd w:val="clear" w:color="auto" w:fill="CED3EE"/>
          </w:tcPr>
          <w:p w14:paraId="2A68CB34" w14:textId="77777777" w:rsidR="00B12828" w:rsidRPr="004C69DD" w:rsidRDefault="00B12828" w:rsidP="009718B0">
            <w:pPr>
              <w:rPr>
                <w:sz w:val="20"/>
                <w:szCs w:val="20"/>
              </w:rPr>
            </w:pPr>
          </w:p>
        </w:tc>
      </w:tr>
      <w:tr w:rsidR="00B12828" w14:paraId="2F21669F" w14:textId="77777777" w:rsidTr="009718B0">
        <w:tc>
          <w:tcPr>
            <w:tcW w:w="4495" w:type="dxa"/>
          </w:tcPr>
          <w:p w14:paraId="1F6662C8" w14:textId="1C77B9B2" w:rsidR="00B12828" w:rsidRPr="00B12828" w:rsidRDefault="008A280C" w:rsidP="009718B0">
            <w:pPr>
              <w:rPr>
                <w:sz w:val="20"/>
                <w:szCs w:val="20"/>
              </w:rPr>
            </w:pPr>
            <w:r w:rsidRPr="008A280C">
              <w:rPr>
                <w:sz w:val="20"/>
                <w:szCs w:val="20"/>
              </w:rPr>
              <w:t xml:space="preserve">In 2021-22, the US Department of Education negotiated a 38% Measurable Skills Gain (MSG) rate for all </w:t>
            </w:r>
            <w:r>
              <w:rPr>
                <w:sz w:val="20"/>
                <w:szCs w:val="20"/>
              </w:rPr>
              <w:t>IELCE IET</w:t>
            </w:r>
            <w:r w:rsidRPr="008A280C">
              <w:rPr>
                <w:sz w:val="20"/>
                <w:szCs w:val="20"/>
              </w:rPr>
              <w:t xml:space="preserve"> learners. How will the grantee ensure that they meet this target?</w:t>
            </w:r>
            <w:r w:rsidRPr="001E39DE">
              <w:t xml:space="preserve"> </w:t>
            </w:r>
            <w:r>
              <w:t xml:space="preserve"> </w:t>
            </w:r>
            <w:r w:rsidRPr="00B12828">
              <w:rPr>
                <w:sz w:val="20"/>
                <w:szCs w:val="20"/>
              </w:rPr>
              <w:t xml:space="preserve">How will the grantee ensure that they meet this target? Consider term lengths, assessment types, learner levels, </w:t>
            </w:r>
            <w:r>
              <w:rPr>
                <w:sz w:val="20"/>
                <w:szCs w:val="20"/>
              </w:rPr>
              <w:t xml:space="preserve">instructional professional development, learner progress tracking </w:t>
            </w:r>
            <w:r w:rsidRPr="00B12828">
              <w:rPr>
                <w:sz w:val="20"/>
                <w:szCs w:val="20"/>
              </w:rPr>
              <w:t>and hours of instruction, in providing your response.</w:t>
            </w:r>
          </w:p>
        </w:tc>
        <w:tc>
          <w:tcPr>
            <w:tcW w:w="9175" w:type="dxa"/>
            <w:shd w:val="clear" w:color="auto" w:fill="CED3EE"/>
          </w:tcPr>
          <w:p w14:paraId="35E862C1" w14:textId="77777777" w:rsidR="00B12828" w:rsidRPr="004C69DD" w:rsidRDefault="00B12828" w:rsidP="009718B0">
            <w:pPr>
              <w:rPr>
                <w:sz w:val="20"/>
                <w:szCs w:val="20"/>
              </w:rPr>
            </w:pPr>
          </w:p>
        </w:tc>
      </w:tr>
      <w:tr w:rsidR="00B12828" w14:paraId="2A6255CA" w14:textId="77777777" w:rsidTr="009718B0">
        <w:tc>
          <w:tcPr>
            <w:tcW w:w="4495" w:type="dxa"/>
          </w:tcPr>
          <w:p w14:paraId="32547682" w14:textId="381BA2A1" w:rsidR="00B12828" w:rsidRDefault="00B12828" w:rsidP="009718B0">
            <w:r w:rsidRPr="00B12828">
              <w:rPr>
                <w:sz w:val="20"/>
                <w:szCs w:val="20"/>
              </w:rPr>
              <w:t xml:space="preserve">Will </w:t>
            </w:r>
            <w:r>
              <w:rPr>
                <w:sz w:val="20"/>
                <w:szCs w:val="20"/>
              </w:rPr>
              <w:t>IELCE</w:t>
            </w:r>
            <w:r w:rsidRPr="00B12828">
              <w:rPr>
                <w:sz w:val="20"/>
                <w:szCs w:val="20"/>
              </w:rPr>
              <w:t xml:space="preserve"> funds be used to pay for the Workforce Training component of any AEFLA IET program(s) in </w:t>
            </w:r>
            <w:r w:rsidR="001E39DE">
              <w:rPr>
                <w:sz w:val="20"/>
                <w:szCs w:val="20"/>
              </w:rPr>
              <w:t>2021-21</w:t>
            </w:r>
            <w:r w:rsidRPr="00B12828">
              <w:rPr>
                <w:sz w:val="20"/>
                <w:szCs w:val="20"/>
              </w:rPr>
              <w:t>? If yes, please list which Workforce Training classes will be paid for using these funds and the estimated amount of AEFLA funds budgeted for the class(es).</w:t>
            </w:r>
          </w:p>
        </w:tc>
        <w:tc>
          <w:tcPr>
            <w:tcW w:w="9175" w:type="dxa"/>
            <w:shd w:val="clear" w:color="auto" w:fill="CED3EE"/>
          </w:tcPr>
          <w:p w14:paraId="6D53293F" w14:textId="77777777" w:rsidR="00B12828" w:rsidRPr="004C69DD" w:rsidRDefault="00B12828" w:rsidP="009718B0">
            <w:pPr>
              <w:rPr>
                <w:sz w:val="20"/>
                <w:szCs w:val="20"/>
              </w:rPr>
            </w:pPr>
          </w:p>
        </w:tc>
      </w:tr>
    </w:tbl>
    <w:p w14:paraId="283BB205" w14:textId="2F1282F9" w:rsidR="00565348" w:rsidRDefault="00565348" w:rsidP="00245FB6">
      <w:pPr>
        <w:ind w:left="-720"/>
      </w:pPr>
    </w:p>
    <w:p w14:paraId="74375888" w14:textId="73F06A42" w:rsidR="00B12828" w:rsidRDefault="004C69DD" w:rsidP="00B12828">
      <w:pPr>
        <w:pStyle w:val="Heading3"/>
        <w:ind w:left="-720"/>
      </w:pPr>
      <w:r>
        <w:t>Additional Information</w:t>
      </w:r>
    </w:p>
    <w:tbl>
      <w:tblPr>
        <w:tblStyle w:val="TableGrid"/>
        <w:tblW w:w="0" w:type="auto"/>
        <w:tblInd w:w="-720" w:type="dxa"/>
        <w:tblLook w:val="04A0" w:firstRow="1" w:lastRow="0" w:firstColumn="1" w:lastColumn="0" w:noHBand="0" w:noVBand="1"/>
      </w:tblPr>
      <w:tblGrid>
        <w:gridCol w:w="4495"/>
        <w:gridCol w:w="9175"/>
      </w:tblGrid>
      <w:tr w:rsidR="004C69DD" w14:paraId="1A58D714" w14:textId="77777777" w:rsidTr="009718B0">
        <w:tc>
          <w:tcPr>
            <w:tcW w:w="13670" w:type="dxa"/>
            <w:gridSpan w:val="2"/>
            <w:shd w:val="clear" w:color="auto" w:fill="232C67"/>
          </w:tcPr>
          <w:p w14:paraId="72CC1544" w14:textId="2D25F3AB" w:rsidR="004C69DD" w:rsidRDefault="00BF4D6E" w:rsidP="009718B0">
            <w:r>
              <w:t>Collaboration</w:t>
            </w:r>
            <w:r w:rsidR="004C69DD">
              <w:t xml:space="preserve"> within the Colorado Talent Development System </w:t>
            </w:r>
          </w:p>
        </w:tc>
      </w:tr>
      <w:tr w:rsidR="004C69DD" w14:paraId="03B03320" w14:textId="77777777" w:rsidTr="009718B0">
        <w:tc>
          <w:tcPr>
            <w:tcW w:w="4495" w:type="dxa"/>
          </w:tcPr>
          <w:p w14:paraId="5D3FDA07" w14:textId="698F5660" w:rsidR="004C69DD" w:rsidRPr="00B12828" w:rsidRDefault="004C69DD" w:rsidP="009718B0">
            <w:pPr>
              <w:rPr>
                <w:sz w:val="20"/>
                <w:szCs w:val="20"/>
              </w:rPr>
            </w:pPr>
            <w:r>
              <w:rPr>
                <w:sz w:val="20"/>
                <w:szCs w:val="20"/>
              </w:rPr>
              <w:t xml:space="preserve">Provide a list of the WIOA Title II (Adult Education) LWDA board representatives that are part of the grantee staff. Include information about the expiration of their term. </w:t>
            </w:r>
          </w:p>
        </w:tc>
        <w:tc>
          <w:tcPr>
            <w:tcW w:w="9175" w:type="dxa"/>
            <w:shd w:val="clear" w:color="auto" w:fill="CED3EE"/>
          </w:tcPr>
          <w:p w14:paraId="759C2E7C" w14:textId="77777777" w:rsidR="004C69DD" w:rsidRPr="004C69DD" w:rsidRDefault="004C69DD" w:rsidP="009718B0">
            <w:pPr>
              <w:rPr>
                <w:sz w:val="20"/>
                <w:szCs w:val="20"/>
              </w:rPr>
            </w:pPr>
          </w:p>
        </w:tc>
      </w:tr>
      <w:tr w:rsidR="004C69DD" w14:paraId="71723C73" w14:textId="77777777" w:rsidTr="009718B0">
        <w:tc>
          <w:tcPr>
            <w:tcW w:w="4495" w:type="dxa"/>
          </w:tcPr>
          <w:p w14:paraId="19A611A4" w14:textId="173AC079" w:rsidR="004C69DD" w:rsidRPr="00B12828" w:rsidRDefault="008A280C" w:rsidP="009718B0">
            <w:pPr>
              <w:rPr>
                <w:sz w:val="20"/>
                <w:szCs w:val="20"/>
              </w:rPr>
            </w:pPr>
            <w:r>
              <w:rPr>
                <w:sz w:val="20"/>
                <w:szCs w:val="20"/>
              </w:rPr>
              <w:t xml:space="preserve">Summarize </w:t>
            </w:r>
            <w:r w:rsidR="004C69DD">
              <w:rPr>
                <w:sz w:val="20"/>
                <w:szCs w:val="20"/>
              </w:rPr>
              <w:t xml:space="preserve">the grantee’s negotiated role in supporting the one-stop system. </w:t>
            </w:r>
          </w:p>
        </w:tc>
        <w:tc>
          <w:tcPr>
            <w:tcW w:w="9175" w:type="dxa"/>
            <w:shd w:val="clear" w:color="auto" w:fill="CED3EE"/>
          </w:tcPr>
          <w:p w14:paraId="12FF9134" w14:textId="77777777" w:rsidR="004C69DD" w:rsidRPr="004C69DD" w:rsidRDefault="004C69DD" w:rsidP="009718B0">
            <w:pPr>
              <w:rPr>
                <w:sz w:val="20"/>
                <w:szCs w:val="20"/>
              </w:rPr>
            </w:pPr>
          </w:p>
        </w:tc>
      </w:tr>
      <w:tr w:rsidR="003423C0" w14:paraId="55C0B268" w14:textId="77777777" w:rsidTr="00BC6802">
        <w:tc>
          <w:tcPr>
            <w:tcW w:w="13670" w:type="dxa"/>
            <w:gridSpan w:val="2"/>
            <w:shd w:val="clear" w:color="auto" w:fill="232C67"/>
          </w:tcPr>
          <w:p w14:paraId="1A554EE7" w14:textId="55F3429E" w:rsidR="003423C0" w:rsidRPr="003423C0" w:rsidRDefault="003423C0" w:rsidP="009718B0">
            <w:pPr>
              <w:rPr>
                <w:color w:val="FFFFFF" w:themeColor="background1"/>
                <w:sz w:val="20"/>
                <w:szCs w:val="20"/>
              </w:rPr>
            </w:pPr>
            <w:r w:rsidRPr="003423C0">
              <w:rPr>
                <w:color w:val="FFFFFF" w:themeColor="background1"/>
              </w:rPr>
              <w:t>Online Learning</w:t>
            </w:r>
          </w:p>
        </w:tc>
      </w:tr>
      <w:tr w:rsidR="003423C0" w14:paraId="1AFC3ABA" w14:textId="77777777" w:rsidTr="009718B0">
        <w:tc>
          <w:tcPr>
            <w:tcW w:w="4495" w:type="dxa"/>
          </w:tcPr>
          <w:p w14:paraId="58C7D15D" w14:textId="698FA9CD" w:rsidR="003423C0" w:rsidRPr="003423C0" w:rsidRDefault="003423C0" w:rsidP="009718B0">
            <w:pPr>
              <w:rPr>
                <w:sz w:val="20"/>
                <w:szCs w:val="20"/>
              </w:rPr>
            </w:pPr>
            <w:r>
              <w:rPr>
                <w:sz w:val="20"/>
                <w:szCs w:val="20"/>
              </w:rPr>
              <w:t>Will</w:t>
            </w:r>
            <w:r w:rsidRPr="003423C0">
              <w:rPr>
                <w:sz w:val="20"/>
                <w:szCs w:val="20"/>
              </w:rPr>
              <w:t xml:space="preserve"> </w:t>
            </w:r>
            <w:r w:rsidR="008A280C">
              <w:rPr>
                <w:sz w:val="20"/>
                <w:szCs w:val="20"/>
              </w:rPr>
              <w:t>the grantee</w:t>
            </w:r>
            <w:r w:rsidR="008A280C" w:rsidRPr="003423C0">
              <w:rPr>
                <w:sz w:val="20"/>
                <w:szCs w:val="20"/>
              </w:rPr>
              <w:t xml:space="preserve"> </w:t>
            </w:r>
            <w:r w:rsidRPr="003423C0">
              <w:rPr>
                <w:sz w:val="20"/>
                <w:szCs w:val="20"/>
              </w:rPr>
              <w:t>offer online classes in 2021-22?</w:t>
            </w:r>
            <w:r>
              <w:rPr>
                <w:sz w:val="20"/>
                <w:szCs w:val="20"/>
              </w:rPr>
              <w:t xml:space="preserve"> Will these classes be synchronous or asynchronous?</w:t>
            </w:r>
          </w:p>
        </w:tc>
        <w:tc>
          <w:tcPr>
            <w:tcW w:w="9175" w:type="dxa"/>
            <w:shd w:val="clear" w:color="auto" w:fill="CED3EE"/>
          </w:tcPr>
          <w:p w14:paraId="04B7D1E7" w14:textId="77777777" w:rsidR="003423C0" w:rsidRPr="003423C0" w:rsidRDefault="003423C0" w:rsidP="009718B0">
            <w:pPr>
              <w:rPr>
                <w:sz w:val="20"/>
                <w:szCs w:val="20"/>
              </w:rPr>
            </w:pPr>
          </w:p>
        </w:tc>
      </w:tr>
      <w:tr w:rsidR="003423C0" w14:paraId="48C7163E" w14:textId="77777777" w:rsidTr="009718B0">
        <w:tc>
          <w:tcPr>
            <w:tcW w:w="4495" w:type="dxa"/>
          </w:tcPr>
          <w:p w14:paraId="757D01A2" w14:textId="45FCF490" w:rsidR="003423C0" w:rsidRPr="003423C0" w:rsidRDefault="003423C0" w:rsidP="009718B0">
            <w:pPr>
              <w:rPr>
                <w:sz w:val="20"/>
                <w:szCs w:val="20"/>
              </w:rPr>
            </w:pPr>
            <w:r>
              <w:rPr>
                <w:sz w:val="20"/>
                <w:szCs w:val="20"/>
              </w:rPr>
              <w:t xml:space="preserve">If </w:t>
            </w:r>
            <w:r w:rsidR="008A280C">
              <w:rPr>
                <w:sz w:val="20"/>
                <w:szCs w:val="20"/>
              </w:rPr>
              <w:t>the grantee is</w:t>
            </w:r>
            <w:r>
              <w:rPr>
                <w:sz w:val="20"/>
                <w:szCs w:val="20"/>
              </w:rPr>
              <w:t xml:space="preserve"> offering online classes, how </w:t>
            </w:r>
            <w:r w:rsidR="008A280C">
              <w:rPr>
                <w:sz w:val="20"/>
                <w:szCs w:val="20"/>
              </w:rPr>
              <w:t>does the grantee</w:t>
            </w:r>
            <w:r>
              <w:rPr>
                <w:sz w:val="20"/>
                <w:szCs w:val="20"/>
              </w:rPr>
              <w:t xml:space="preserve"> intend to address concerns </w:t>
            </w:r>
            <w:r w:rsidR="00525D08">
              <w:rPr>
                <w:sz w:val="20"/>
                <w:szCs w:val="20"/>
              </w:rPr>
              <w:t xml:space="preserve">about </w:t>
            </w:r>
            <w:r>
              <w:rPr>
                <w:sz w:val="20"/>
                <w:szCs w:val="20"/>
              </w:rPr>
              <w:t xml:space="preserve">access to technology and </w:t>
            </w:r>
            <w:r w:rsidR="00525D08">
              <w:rPr>
                <w:sz w:val="20"/>
                <w:szCs w:val="20"/>
              </w:rPr>
              <w:t xml:space="preserve">the </w:t>
            </w:r>
            <w:r>
              <w:rPr>
                <w:sz w:val="20"/>
                <w:szCs w:val="20"/>
              </w:rPr>
              <w:t>internet?</w:t>
            </w:r>
          </w:p>
        </w:tc>
        <w:tc>
          <w:tcPr>
            <w:tcW w:w="9175" w:type="dxa"/>
            <w:shd w:val="clear" w:color="auto" w:fill="CED3EE"/>
          </w:tcPr>
          <w:p w14:paraId="57B4A913" w14:textId="77777777" w:rsidR="003423C0" w:rsidRPr="003423C0" w:rsidRDefault="003423C0" w:rsidP="009718B0">
            <w:pPr>
              <w:rPr>
                <w:sz w:val="20"/>
                <w:szCs w:val="20"/>
              </w:rPr>
            </w:pPr>
          </w:p>
        </w:tc>
      </w:tr>
      <w:tr w:rsidR="003D3051" w14:paraId="0D71E2F5" w14:textId="77777777" w:rsidTr="009718B0">
        <w:tc>
          <w:tcPr>
            <w:tcW w:w="4495" w:type="dxa"/>
          </w:tcPr>
          <w:p w14:paraId="1BDB5E0C" w14:textId="5412638B" w:rsidR="003D3051" w:rsidRDefault="003D3051" w:rsidP="009718B0">
            <w:pPr>
              <w:rPr>
                <w:sz w:val="20"/>
                <w:szCs w:val="20"/>
              </w:rPr>
            </w:pPr>
            <w:r>
              <w:rPr>
                <w:sz w:val="20"/>
                <w:szCs w:val="20"/>
              </w:rPr>
              <w:t xml:space="preserve">How will </w:t>
            </w:r>
            <w:r w:rsidR="008A280C">
              <w:rPr>
                <w:sz w:val="20"/>
                <w:szCs w:val="20"/>
              </w:rPr>
              <w:t xml:space="preserve">the grantee </w:t>
            </w:r>
            <w:r>
              <w:rPr>
                <w:sz w:val="20"/>
                <w:szCs w:val="20"/>
              </w:rPr>
              <w:t>ensure staff</w:t>
            </w:r>
            <w:r w:rsidR="008A280C">
              <w:rPr>
                <w:sz w:val="20"/>
                <w:szCs w:val="20"/>
              </w:rPr>
              <w:t xml:space="preserve"> has the appropriate digital literacy</w:t>
            </w:r>
            <w:r>
              <w:rPr>
                <w:sz w:val="20"/>
                <w:szCs w:val="20"/>
              </w:rPr>
              <w:t xml:space="preserve"> to support online learners?</w:t>
            </w:r>
          </w:p>
        </w:tc>
        <w:tc>
          <w:tcPr>
            <w:tcW w:w="9175" w:type="dxa"/>
            <w:shd w:val="clear" w:color="auto" w:fill="CED3EE"/>
          </w:tcPr>
          <w:p w14:paraId="49B3AFF3" w14:textId="77777777" w:rsidR="003D3051" w:rsidRPr="003423C0" w:rsidRDefault="003D3051" w:rsidP="009718B0">
            <w:pPr>
              <w:rPr>
                <w:sz w:val="20"/>
                <w:szCs w:val="20"/>
              </w:rPr>
            </w:pPr>
          </w:p>
        </w:tc>
      </w:tr>
      <w:tr w:rsidR="003423C0" w14:paraId="2C433DC7" w14:textId="77777777" w:rsidTr="003D3051">
        <w:tc>
          <w:tcPr>
            <w:tcW w:w="4495" w:type="dxa"/>
            <w:shd w:val="clear" w:color="auto" w:fill="232C67"/>
          </w:tcPr>
          <w:p w14:paraId="0440DE42" w14:textId="4BB93EC2" w:rsidR="003423C0" w:rsidRPr="003D3051" w:rsidRDefault="003D3051" w:rsidP="009718B0">
            <w:pPr>
              <w:rPr>
                <w:color w:val="FFFFFF" w:themeColor="background1"/>
              </w:rPr>
            </w:pPr>
            <w:r w:rsidRPr="003D3051">
              <w:rPr>
                <w:color w:val="FFFFFF" w:themeColor="background1"/>
              </w:rPr>
              <w:t>Professional Development</w:t>
            </w:r>
          </w:p>
        </w:tc>
        <w:tc>
          <w:tcPr>
            <w:tcW w:w="9175" w:type="dxa"/>
            <w:shd w:val="clear" w:color="auto" w:fill="232C67"/>
          </w:tcPr>
          <w:p w14:paraId="479B4F6F" w14:textId="77777777" w:rsidR="003423C0" w:rsidRPr="003D3051" w:rsidRDefault="003423C0" w:rsidP="009718B0">
            <w:pPr>
              <w:rPr>
                <w:color w:val="FFFFFF" w:themeColor="background1"/>
              </w:rPr>
            </w:pPr>
          </w:p>
        </w:tc>
      </w:tr>
      <w:tr w:rsidR="003423C0" w14:paraId="0CA26DA6" w14:textId="77777777" w:rsidTr="009718B0">
        <w:tc>
          <w:tcPr>
            <w:tcW w:w="4495" w:type="dxa"/>
          </w:tcPr>
          <w:p w14:paraId="0B150EF7" w14:textId="4FF0AFE9" w:rsidR="003423C0" w:rsidRPr="003423C0" w:rsidRDefault="003D3051" w:rsidP="009718B0">
            <w:pPr>
              <w:rPr>
                <w:sz w:val="20"/>
                <w:szCs w:val="20"/>
              </w:rPr>
            </w:pPr>
            <w:r>
              <w:rPr>
                <w:sz w:val="20"/>
                <w:szCs w:val="20"/>
              </w:rPr>
              <w:t xml:space="preserve">How will you address professional development for your </w:t>
            </w:r>
            <w:proofErr w:type="gramStart"/>
            <w:r>
              <w:rPr>
                <w:sz w:val="20"/>
                <w:szCs w:val="20"/>
              </w:rPr>
              <w:t>staff as a whole</w:t>
            </w:r>
            <w:proofErr w:type="gramEnd"/>
            <w:r>
              <w:rPr>
                <w:sz w:val="20"/>
                <w:szCs w:val="20"/>
              </w:rPr>
              <w:t xml:space="preserve"> (e.g., do you meet monthly to discuss a topic, do you have professional learning communities, etc.)? </w:t>
            </w:r>
          </w:p>
        </w:tc>
        <w:tc>
          <w:tcPr>
            <w:tcW w:w="9175" w:type="dxa"/>
            <w:shd w:val="clear" w:color="auto" w:fill="CED3EE"/>
          </w:tcPr>
          <w:p w14:paraId="41EBC2F1" w14:textId="77777777" w:rsidR="003423C0" w:rsidRPr="003423C0" w:rsidRDefault="003423C0" w:rsidP="009718B0">
            <w:pPr>
              <w:rPr>
                <w:sz w:val="20"/>
                <w:szCs w:val="20"/>
              </w:rPr>
            </w:pPr>
          </w:p>
        </w:tc>
      </w:tr>
      <w:tr w:rsidR="003423C0" w14:paraId="2D034D56" w14:textId="77777777" w:rsidTr="009718B0">
        <w:tc>
          <w:tcPr>
            <w:tcW w:w="4495" w:type="dxa"/>
          </w:tcPr>
          <w:p w14:paraId="7E73E869" w14:textId="1C4DC4CC" w:rsidR="003423C0" w:rsidRPr="003423C0" w:rsidRDefault="003D3051" w:rsidP="009718B0">
            <w:pPr>
              <w:rPr>
                <w:sz w:val="20"/>
                <w:szCs w:val="20"/>
              </w:rPr>
            </w:pPr>
            <w:r>
              <w:rPr>
                <w:sz w:val="20"/>
                <w:szCs w:val="20"/>
              </w:rPr>
              <w:t>What topics will you focus on for professional development in 2021-22?</w:t>
            </w:r>
          </w:p>
        </w:tc>
        <w:tc>
          <w:tcPr>
            <w:tcW w:w="9175" w:type="dxa"/>
            <w:shd w:val="clear" w:color="auto" w:fill="CED3EE"/>
          </w:tcPr>
          <w:p w14:paraId="3FA80CE4" w14:textId="77777777" w:rsidR="003423C0" w:rsidRPr="003423C0" w:rsidRDefault="003423C0" w:rsidP="009718B0">
            <w:pPr>
              <w:rPr>
                <w:sz w:val="20"/>
                <w:szCs w:val="20"/>
              </w:rPr>
            </w:pPr>
          </w:p>
        </w:tc>
      </w:tr>
      <w:tr w:rsidR="003D3051" w14:paraId="21000C91" w14:textId="77777777" w:rsidTr="009718B0">
        <w:tc>
          <w:tcPr>
            <w:tcW w:w="4495" w:type="dxa"/>
          </w:tcPr>
          <w:p w14:paraId="1D96007E" w14:textId="5B9B5A6A" w:rsidR="003D3051" w:rsidRDefault="003D3051" w:rsidP="009718B0">
            <w:pPr>
              <w:rPr>
                <w:sz w:val="20"/>
                <w:szCs w:val="20"/>
              </w:rPr>
            </w:pPr>
            <w:r>
              <w:rPr>
                <w:sz w:val="20"/>
                <w:szCs w:val="20"/>
              </w:rPr>
              <w:t xml:space="preserve">Do you require observations of instructional staff? If so, who performs the review? How is feedback provided to the instructor? </w:t>
            </w:r>
            <w:r w:rsidR="00525D08">
              <w:rPr>
                <w:sz w:val="20"/>
                <w:szCs w:val="20"/>
              </w:rPr>
              <w:t>What observation tool is used?</w:t>
            </w:r>
          </w:p>
        </w:tc>
        <w:tc>
          <w:tcPr>
            <w:tcW w:w="9175" w:type="dxa"/>
            <w:shd w:val="clear" w:color="auto" w:fill="CED3EE"/>
          </w:tcPr>
          <w:p w14:paraId="1E9DA643" w14:textId="77777777" w:rsidR="003D3051" w:rsidRPr="003423C0" w:rsidRDefault="003D3051" w:rsidP="009718B0">
            <w:pPr>
              <w:rPr>
                <w:sz w:val="20"/>
                <w:szCs w:val="20"/>
              </w:rPr>
            </w:pPr>
          </w:p>
        </w:tc>
      </w:tr>
      <w:tr w:rsidR="003D3051" w14:paraId="6026BE4C" w14:textId="77777777" w:rsidTr="00C33539">
        <w:tc>
          <w:tcPr>
            <w:tcW w:w="13670" w:type="dxa"/>
            <w:gridSpan w:val="2"/>
            <w:shd w:val="clear" w:color="auto" w:fill="232C67"/>
          </w:tcPr>
          <w:p w14:paraId="5307752A" w14:textId="0283F663" w:rsidR="003D3051" w:rsidRPr="003D3051" w:rsidRDefault="003D3051" w:rsidP="009718B0">
            <w:pPr>
              <w:rPr>
                <w:color w:val="FFFFFF" w:themeColor="background1"/>
              </w:rPr>
            </w:pPr>
            <w:r w:rsidRPr="003D3051">
              <w:rPr>
                <w:color w:val="FFFFFF" w:themeColor="background1"/>
              </w:rPr>
              <w:t>Data-driven Decision-making</w:t>
            </w:r>
          </w:p>
        </w:tc>
      </w:tr>
      <w:tr w:rsidR="003D3051" w14:paraId="5A2280EE" w14:textId="77777777" w:rsidTr="009718B0">
        <w:tc>
          <w:tcPr>
            <w:tcW w:w="4495" w:type="dxa"/>
          </w:tcPr>
          <w:p w14:paraId="24963395" w14:textId="0FA415D3" w:rsidR="003D3051" w:rsidRDefault="003D3051" w:rsidP="009718B0">
            <w:pPr>
              <w:rPr>
                <w:sz w:val="20"/>
                <w:szCs w:val="20"/>
              </w:rPr>
            </w:pPr>
            <w:r>
              <w:rPr>
                <w:sz w:val="20"/>
                <w:szCs w:val="20"/>
              </w:rPr>
              <w:t>In what ways do you use data to make determinations about enrollment, instruction, and assessment?</w:t>
            </w:r>
          </w:p>
        </w:tc>
        <w:tc>
          <w:tcPr>
            <w:tcW w:w="9175" w:type="dxa"/>
            <w:shd w:val="clear" w:color="auto" w:fill="CED3EE"/>
          </w:tcPr>
          <w:p w14:paraId="3145B44B" w14:textId="77777777" w:rsidR="003D3051" w:rsidRPr="003423C0" w:rsidRDefault="003D3051" w:rsidP="009718B0">
            <w:pPr>
              <w:rPr>
                <w:sz w:val="20"/>
                <w:szCs w:val="20"/>
              </w:rPr>
            </w:pPr>
          </w:p>
        </w:tc>
      </w:tr>
    </w:tbl>
    <w:p w14:paraId="69295C70" w14:textId="77777777" w:rsidR="004C69DD" w:rsidRPr="004C69DD" w:rsidRDefault="004C69DD" w:rsidP="004C69DD"/>
    <w:sectPr w:rsidR="004C69DD" w:rsidRPr="004C69DD" w:rsidSect="00565348">
      <w:headerReference w:type="default" r:id="rId11"/>
      <w:footerReference w:type="default" r:id="rId12"/>
      <w:headerReference w:type="first" r:id="rId13"/>
      <w:footerReference w:type="first" r:id="rId14"/>
      <w:pgSz w:w="15840" w:h="12240" w:orient="landscape" w:code="1"/>
      <w:pgMar w:top="1535" w:right="720" w:bottom="1440" w:left="1440" w:header="0" w:footer="6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AB8C8" w14:textId="77777777" w:rsidR="006D25B8" w:rsidRDefault="006D25B8" w:rsidP="00EB6D8D">
      <w:pPr>
        <w:spacing w:after="0" w:line="240" w:lineRule="auto"/>
      </w:pPr>
      <w:r>
        <w:separator/>
      </w:r>
    </w:p>
  </w:endnote>
  <w:endnote w:type="continuationSeparator" w:id="0">
    <w:p w14:paraId="6AC2C31F" w14:textId="77777777" w:rsidR="006D25B8" w:rsidRDefault="006D25B8" w:rsidP="00EB6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lab 500">
    <w:panose1 w:val="02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71ADA" w14:textId="77777777" w:rsidR="0084094F" w:rsidRDefault="0084094F">
    <w:pPr>
      <w:pStyle w:val="Footer"/>
    </w:pPr>
    <w:r w:rsidRPr="00E37B4D">
      <w:rPr>
        <w:color w:val="FFFFFF"/>
        <w:sz w:val="18"/>
        <w:szCs w:val="18"/>
      </w:rPr>
      <w:br/>
    </w:r>
    <w:r w:rsidRPr="00E37B4D">
      <w:rPr>
        <w:color w:val="FFFFFF"/>
        <w:sz w:val="18"/>
        <w:szCs w:val="18"/>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46CF8" w14:textId="77777777" w:rsidR="00700D50" w:rsidRPr="00E37B4D" w:rsidRDefault="00700D50" w:rsidP="00700D50">
    <w:pPr>
      <w:pStyle w:val="Page01-Side-bar-navy"/>
      <w:spacing w:line="240" w:lineRule="auto"/>
      <w:rPr>
        <w:color w:val="FFFFFF"/>
        <w:sz w:val="18"/>
        <w:szCs w:val="18"/>
      </w:rPr>
    </w:pPr>
  </w:p>
  <w:p w14:paraId="72CAEF91" w14:textId="77777777" w:rsidR="0084094F" w:rsidRDefault="0084094F">
    <w:pPr>
      <w:pStyle w:val="Footer"/>
    </w:pPr>
    <w:r>
      <w:rPr>
        <w:noProof/>
        <w:color w:val="FFFFFF"/>
        <w:sz w:val="18"/>
        <w:szCs w:val="18"/>
      </w:rPr>
      <mc:AlternateContent>
        <mc:Choice Requires="wps">
          <w:drawing>
            <wp:anchor distT="0" distB="0" distL="114300" distR="114300" simplePos="0" relativeHeight="251658240" behindDoc="0" locked="0" layoutInCell="1" allowOverlap="1" wp14:anchorId="7E94F385" wp14:editId="7FC531B1">
              <wp:simplePos x="0" y="0"/>
              <wp:positionH relativeFrom="column">
                <wp:posOffset>-914400</wp:posOffset>
              </wp:positionH>
              <wp:positionV relativeFrom="paragraph">
                <wp:posOffset>-105410</wp:posOffset>
              </wp:positionV>
              <wp:extent cx="10210800" cy="10287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0" cy="1028700"/>
                      </a:xfrm>
                      <a:prstGeom prst="rect">
                        <a:avLst/>
                      </a:prstGeom>
                      <a:solidFill>
                        <a:srgbClr val="232C67"/>
                      </a:solidFill>
                      <a:ln>
                        <a:noFill/>
                      </a:ln>
                    </wps:spPr>
                    <wps:txbx>
                      <w:txbxContent>
                        <w:p w14:paraId="64B804DD" w14:textId="591F0FF7" w:rsidR="0084094F" w:rsidRPr="007866B4" w:rsidRDefault="0084094F" w:rsidP="00700D50">
                          <w:pPr>
                            <w:pStyle w:val="Page01-Side-bar-navy"/>
                            <w:spacing w:line="240" w:lineRule="auto"/>
                            <w:rPr>
                              <w:color w:val="FFFFFF"/>
                            </w:rPr>
                          </w:pPr>
                          <w:r w:rsidRPr="00E37B4D">
                            <w:rPr>
                              <w:color w:val="FFFFFF"/>
                              <w:sz w:val="18"/>
                              <w:szCs w:val="18"/>
                            </w:rPr>
                            <w:t>Colorado Department of Education</w:t>
                          </w:r>
                          <w:r>
                            <w:rPr>
                              <w:color w:val="FFFFFF"/>
                              <w:sz w:val="18"/>
                              <w:szCs w:val="18"/>
                            </w:rPr>
                            <w:t xml:space="preserve"> - </w:t>
                          </w:r>
                          <w:r w:rsidRPr="00E37B4D">
                            <w:rPr>
                              <w:color w:val="FFFFFF"/>
                              <w:sz w:val="18"/>
                              <w:szCs w:val="18"/>
                            </w:rPr>
                            <w:t>Adult Education Initiatives</w:t>
                          </w:r>
                          <w:r w:rsidRPr="00E37B4D">
                            <w:rPr>
                              <w:color w:val="FFFFFF"/>
                              <w:sz w:val="18"/>
                              <w:szCs w:val="18"/>
                            </w:rPr>
                            <w:br/>
                            <w:t>201 East Colfax Avenue, Room 300</w:t>
                          </w:r>
                          <w:r w:rsidRPr="00E37B4D">
                            <w:rPr>
                              <w:color w:val="FFFFFF"/>
                              <w:sz w:val="18"/>
                              <w:szCs w:val="18"/>
                            </w:rPr>
                            <w:br/>
                            <w:t>Denver, CO 80203</w:t>
                          </w:r>
                        </w:p>
                      </w:txbxContent>
                    </wps:txbx>
                    <wps:bodyPr rot="0" vert="horz" wrap="square" lIns="274320" tIns="182880" rIns="182880" bIns="36576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94F385" id="_x0000_t202" coordsize="21600,21600" o:spt="202" path="m,l,21600r21600,l21600,xe">
              <v:stroke joinstyle="miter"/>
              <v:path gradientshapeok="t" o:connecttype="rect"/>
            </v:shapetype>
            <v:shape id="Text Box 14" o:spid="_x0000_s1026" type="#_x0000_t202" style="position:absolute;margin-left:-1in;margin-top:-8.3pt;width:804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" fillcolor="#232c67" stroked="f">
              <v:textbox inset="21.6pt,14.4pt,14.4pt,28.8pt">
                <w:txbxContent>
                  <w:p w14:paraId="64B804DD" w14:textId="591F0FF7" w:rsidR="0084094F" w:rsidRPr="007866B4" w:rsidRDefault="0084094F" w:rsidP="00700D50">
                    <w:pPr>
                      <w:pStyle w:val="Page01-Side-bar-navy"/>
                      <w:spacing w:line="240" w:lineRule="auto"/>
                      <w:rPr>
                        <w:color w:val="FFFFFF"/>
                      </w:rPr>
                    </w:pPr>
                    <w:r w:rsidRPr="00E37B4D">
                      <w:rPr>
                        <w:color w:val="FFFFFF"/>
                        <w:sz w:val="18"/>
                        <w:szCs w:val="18"/>
                      </w:rPr>
                      <w:t>Colorado Department of Education</w:t>
                    </w:r>
                    <w:r>
                      <w:rPr>
                        <w:color w:val="FFFFFF"/>
                        <w:sz w:val="18"/>
                        <w:szCs w:val="18"/>
                      </w:rPr>
                      <w:t xml:space="preserve"> - </w:t>
                    </w:r>
                    <w:r w:rsidRPr="00E37B4D">
                      <w:rPr>
                        <w:color w:val="FFFFFF"/>
                        <w:sz w:val="18"/>
                        <w:szCs w:val="18"/>
                      </w:rPr>
                      <w:t>Adult Education Initiatives</w:t>
                    </w:r>
                    <w:r w:rsidRPr="00E37B4D">
                      <w:rPr>
                        <w:color w:val="FFFFFF"/>
                        <w:sz w:val="18"/>
                        <w:szCs w:val="18"/>
                      </w:rPr>
                      <w:br/>
                      <w:t>201 East Colfax Avenue, Room 300</w:t>
                    </w:r>
                    <w:r w:rsidRPr="00E37B4D">
                      <w:rPr>
                        <w:color w:val="FFFFFF"/>
                        <w:sz w:val="18"/>
                        <w:szCs w:val="18"/>
                      </w:rPr>
                      <w:br/>
                      <w:t>Denver, CO 80203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23077" w14:textId="77777777" w:rsidR="006D25B8" w:rsidRDefault="006D25B8" w:rsidP="00EB6D8D">
      <w:pPr>
        <w:spacing w:after="0" w:line="240" w:lineRule="auto"/>
      </w:pPr>
      <w:r>
        <w:separator/>
      </w:r>
    </w:p>
  </w:footnote>
  <w:footnote w:type="continuationSeparator" w:id="0">
    <w:p w14:paraId="0260A60D" w14:textId="77777777" w:rsidR="006D25B8" w:rsidRDefault="006D25B8" w:rsidP="00EB6D8D">
      <w:pPr>
        <w:spacing w:after="0" w:line="240" w:lineRule="auto"/>
      </w:pPr>
      <w:r>
        <w:continuationSeparator/>
      </w:r>
    </w:p>
  </w:footnote>
  <w:footnote w:id="1">
    <w:p w14:paraId="03DB27EE" w14:textId="3A6D2289" w:rsidR="008A280C" w:rsidRDefault="008A280C">
      <w:pPr>
        <w:pStyle w:val="FootnoteText"/>
      </w:pPr>
      <w:r>
        <w:rPr>
          <w:rStyle w:val="FootnoteReference"/>
        </w:rPr>
        <w:footnoteRef/>
      </w:r>
      <w:r>
        <w:t xml:space="preserve"> Please include how many </w:t>
      </w:r>
      <w:proofErr w:type="gramStart"/>
      <w:r>
        <w:t>learners</w:t>
      </w:r>
      <w:proofErr w:type="gramEnd"/>
      <w:r>
        <w:t xml:space="preserve"> grantee would like to serve, considering how many learners the grantee would be able to serve and still meet performance outcomes. </w:t>
      </w:r>
    </w:p>
  </w:footnote>
  <w:footnote w:id="2">
    <w:p w14:paraId="154891EF" w14:textId="6081B6B8" w:rsidR="009E12C4" w:rsidRDefault="009E12C4">
      <w:pPr>
        <w:pStyle w:val="FootnoteText"/>
      </w:pPr>
      <w:r>
        <w:rPr>
          <w:rStyle w:val="FootnoteReference"/>
        </w:rPr>
        <w:footnoteRef/>
      </w:r>
      <w:r>
        <w:t xml:space="preserve"> For 2021-22, grantees </w:t>
      </w:r>
      <w:r w:rsidR="004F36AB">
        <w:t>are</w:t>
      </w:r>
      <w:r>
        <w:t xml:space="preserve"> required to re-apply for any distance learning platforms they would like to continue to use. Your program coordinator will work with you to complete this </w:t>
      </w:r>
      <w:proofErr w:type="gramStart"/>
      <w:r>
        <w:t>process</w:t>
      </w:r>
      <w:proofErr w:type="gram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A1F0B" w14:textId="77777777" w:rsidR="001E0513" w:rsidRDefault="001E0513" w:rsidP="0084094F">
    <w:pPr>
      <w:pStyle w:val="Header"/>
      <w:ind w:left="-1440" w:right="-1440"/>
    </w:pPr>
    <w:r>
      <w:rPr>
        <w:noProof/>
      </w:rPr>
      <w:drawing>
        <wp:anchor distT="0" distB="0" distL="114300" distR="114300" simplePos="0" relativeHeight="251662336" behindDoc="0" locked="0" layoutInCell="1" allowOverlap="1" wp14:anchorId="101725C0" wp14:editId="630FE25B">
          <wp:simplePos x="0" y="0"/>
          <wp:positionH relativeFrom="column">
            <wp:posOffset>7234555</wp:posOffset>
          </wp:positionH>
          <wp:positionV relativeFrom="paragraph">
            <wp:posOffset>135255</wp:posOffset>
          </wp:positionV>
          <wp:extent cx="979805" cy="4159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8593EF" w14:textId="77777777" w:rsidR="001E0513" w:rsidRDefault="001E0513" w:rsidP="0084094F">
    <w:pPr>
      <w:pStyle w:val="Header"/>
      <w:ind w:left="-1440" w:right="-1440"/>
    </w:pPr>
  </w:p>
  <w:p w14:paraId="1C88EE60" w14:textId="02D055B9" w:rsidR="00EB6D8D" w:rsidRDefault="001E0513" w:rsidP="001E0513">
    <w:pPr>
      <w:pStyle w:val="Header"/>
      <w:ind w:left="-720" w:right="-1440"/>
    </w:pPr>
    <w:r>
      <w:rPr>
        <w:noProof/>
      </w:rPr>
      <mc:AlternateContent>
        <mc:Choice Requires="wps">
          <w:drawing>
            <wp:anchor distT="4294967295" distB="4294967295" distL="114300" distR="114300" simplePos="0" relativeHeight="251663360" behindDoc="0" locked="0" layoutInCell="1" allowOverlap="1" wp14:anchorId="736BB252" wp14:editId="05A4D7E6">
              <wp:simplePos x="0" y="0"/>
              <wp:positionH relativeFrom="column">
                <wp:posOffset>-447676</wp:posOffset>
              </wp:positionH>
              <wp:positionV relativeFrom="paragraph">
                <wp:posOffset>306705</wp:posOffset>
              </wp:positionV>
              <wp:extent cx="8963025" cy="6350"/>
              <wp:effectExtent l="0" t="0" r="28575" b="3175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63025" cy="63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C5CE85E" id="Straight Connector 9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25pt,24.15pt" to="670.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" strokecolor="#5b9bd5" strokeweight=".5pt">
              <v:stroke joinstyle="miter"/>
              <o:lock v:ext="edit" shapetype="f"/>
            </v:line>
          </w:pict>
        </mc:Fallback>
      </mc:AlternateContent>
    </w:r>
    <w:r w:rsidR="001E40FE">
      <w:rPr>
        <w:noProof/>
      </w:rPr>
      <w:t>2021-2022 AEFLA Continuation Application</w:t>
    </w:r>
    <w:r>
      <w:t xml:space="preserve"> </w:t>
    </w: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AE1B0" w14:textId="045834A6" w:rsidR="001E0513" w:rsidRPr="001E40FE" w:rsidRDefault="001E0513" w:rsidP="001E40FE">
    <w:pPr>
      <w:pStyle w:val="Heading1"/>
      <w:ind w:left="-720"/>
      <w:rPr>
        <w:rFonts w:ascii="Museo Slab 500" w:hAnsi="Museo Slab 500"/>
        <w:sz w:val="44"/>
        <w:szCs w:val="44"/>
      </w:rPr>
    </w:pPr>
    <w:r w:rsidRPr="001E40FE">
      <w:rPr>
        <w:rFonts w:ascii="Museo Slab 500" w:hAnsi="Museo Slab 500"/>
        <w:noProof/>
        <w:color w:val="FFFFFF" w:themeColor="background1"/>
        <w:sz w:val="44"/>
        <w:szCs w:val="44"/>
      </w:rPr>
      <w:drawing>
        <wp:anchor distT="0" distB="0" distL="114300" distR="114300" simplePos="0" relativeHeight="251661312" behindDoc="1" locked="0" layoutInCell="1" allowOverlap="1" wp14:anchorId="1FFB3972" wp14:editId="03D7884F">
          <wp:simplePos x="0" y="0"/>
          <wp:positionH relativeFrom="column">
            <wp:posOffset>-914400</wp:posOffset>
          </wp:positionH>
          <wp:positionV relativeFrom="paragraph">
            <wp:posOffset>1270</wp:posOffset>
          </wp:positionV>
          <wp:extent cx="10039350" cy="1114425"/>
          <wp:effectExtent l="0" t="0" r="0" b="9525"/>
          <wp:wrapNone/>
          <wp:docPr id="2" name="Picture 2" descr="C:\Users\anderson_l\AppData\Local\Microsoft\Windows\INetCache\Content.Word\horizontal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derson_l\AppData\Local\Microsoft\Windows\INetCache\Content.Word\horizontal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935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E40FE" w:rsidRPr="001E40FE">
      <w:rPr>
        <w:rFonts w:ascii="Museo Slab 500" w:hAnsi="Museo Slab 500"/>
        <w:color w:val="FFFFFF" w:themeColor="background1"/>
        <w:sz w:val="44"/>
        <w:szCs w:val="44"/>
      </w:rPr>
      <w:t>2021-2022 Adult Education and Family Literacy</w:t>
    </w:r>
    <w:r w:rsidR="001E40FE" w:rsidRPr="001E40FE">
      <w:rPr>
        <w:rFonts w:ascii="Museo Slab 500" w:hAnsi="Museo Slab 500"/>
        <w:color w:val="FFFFFF" w:themeColor="background1"/>
        <w:sz w:val="44"/>
        <w:szCs w:val="44"/>
      </w:rPr>
      <w:br/>
      <w:t xml:space="preserve">Act Continuation Application </w:t>
    </w:r>
  </w:p>
  <w:p w14:paraId="68A10E74" w14:textId="0AEC6081" w:rsidR="0084094F" w:rsidRPr="001E0513" w:rsidRDefault="001E40FE" w:rsidP="001E0513">
    <w:pPr>
      <w:pStyle w:val="Header"/>
      <w:ind w:right="-1440" w:hanging="720"/>
      <w:rPr>
        <w:color w:val="FFFFFF" w:themeColor="background1"/>
        <w:sz w:val="32"/>
        <w:szCs w:val="32"/>
      </w:rPr>
    </w:pPr>
    <w:r>
      <w:rPr>
        <w:color w:val="FFFFFF" w:themeColor="background1"/>
        <w:sz w:val="32"/>
        <w:szCs w:val="32"/>
      </w:rPr>
      <w:t>Office of Adult Education Initiatives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125D1"/>
    <w:multiLevelType w:val="hybridMultilevel"/>
    <w:tmpl w:val="E698136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31F366F"/>
    <w:multiLevelType w:val="hybridMultilevel"/>
    <w:tmpl w:val="F524062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F1E68C6"/>
    <w:multiLevelType w:val="hybridMultilevel"/>
    <w:tmpl w:val="92EE628E"/>
    <w:lvl w:ilvl="0" w:tplc="2D184DD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FA11C3B"/>
    <w:multiLevelType w:val="hybridMultilevel"/>
    <w:tmpl w:val="11D21D02"/>
    <w:lvl w:ilvl="0" w:tplc="1708CBA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5835778"/>
    <w:multiLevelType w:val="hybridMultilevel"/>
    <w:tmpl w:val="823A5948"/>
    <w:lvl w:ilvl="0" w:tplc="B9824F88">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640610EA"/>
    <w:multiLevelType w:val="hybridMultilevel"/>
    <w:tmpl w:val="10C0DB4A"/>
    <w:lvl w:ilvl="0" w:tplc="250A6264">
      <w:start w:val="1"/>
      <w:numFmt w:val="bullet"/>
      <w:lvlText w:val=""/>
      <w:lvlJc w:val="left"/>
      <w:pPr>
        <w:tabs>
          <w:tab w:val="num" w:pos="360"/>
        </w:tabs>
        <w:ind w:left="360" w:hanging="360"/>
      </w:pPr>
      <w:rPr>
        <w:rFonts w:ascii="Symbol" w:hAnsi="Symbol" w:hint="default"/>
      </w:rPr>
    </w:lvl>
    <w:lvl w:ilvl="1" w:tplc="184C6182">
      <w:start w:val="1"/>
      <w:numFmt w:val="bullet"/>
      <w:lvlText w:val=""/>
      <w:lvlJc w:val="left"/>
      <w:pPr>
        <w:tabs>
          <w:tab w:val="num" w:pos="1080"/>
        </w:tabs>
        <w:ind w:left="1080" w:hanging="360"/>
      </w:pPr>
      <w:rPr>
        <w:rFonts w:ascii="Symbol" w:hAnsi="Symbol" w:hint="default"/>
      </w:rPr>
    </w:lvl>
    <w:lvl w:ilvl="2" w:tplc="273E018C" w:tentative="1">
      <w:start w:val="1"/>
      <w:numFmt w:val="bullet"/>
      <w:lvlText w:val=""/>
      <w:lvlJc w:val="left"/>
      <w:pPr>
        <w:tabs>
          <w:tab w:val="num" w:pos="1800"/>
        </w:tabs>
        <w:ind w:left="1800" w:hanging="360"/>
      </w:pPr>
      <w:rPr>
        <w:rFonts w:ascii="Symbol" w:hAnsi="Symbol" w:hint="default"/>
      </w:rPr>
    </w:lvl>
    <w:lvl w:ilvl="3" w:tplc="9BB2960E" w:tentative="1">
      <w:start w:val="1"/>
      <w:numFmt w:val="bullet"/>
      <w:lvlText w:val=""/>
      <w:lvlJc w:val="left"/>
      <w:pPr>
        <w:tabs>
          <w:tab w:val="num" w:pos="2520"/>
        </w:tabs>
        <w:ind w:left="2520" w:hanging="360"/>
      </w:pPr>
      <w:rPr>
        <w:rFonts w:ascii="Symbol" w:hAnsi="Symbol" w:hint="default"/>
      </w:rPr>
    </w:lvl>
    <w:lvl w:ilvl="4" w:tplc="27DEBA24" w:tentative="1">
      <w:start w:val="1"/>
      <w:numFmt w:val="bullet"/>
      <w:lvlText w:val=""/>
      <w:lvlJc w:val="left"/>
      <w:pPr>
        <w:tabs>
          <w:tab w:val="num" w:pos="3240"/>
        </w:tabs>
        <w:ind w:left="3240" w:hanging="360"/>
      </w:pPr>
      <w:rPr>
        <w:rFonts w:ascii="Symbol" w:hAnsi="Symbol" w:hint="default"/>
      </w:rPr>
    </w:lvl>
    <w:lvl w:ilvl="5" w:tplc="8F1A5672" w:tentative="1">
      <w:start w:val="1"/>
      <w:numFmt w:val="bullet"/>
      <w:lvlText w:val=""/>
      <w:lvlJc w:val="left"/>
      <w:pPr>
        <w:tabs>
          <w:tab w:val="num" w:pos="3960"/>
        </w:tabs>
        <w:ind w:left="3960" w:hanging="360"/>
      </w:pPr>
      <w:rPr>
        <w:rFonts w:ascii="Symbol" w:hAnsi="Symbol" w:hint="default"/>
      </w:rPr>
    </w:lvl>
    <w:lvl w:ilvl="6" w:tplc="CC44C7F2" w:tentative="1">
      <w:start w:val="1"/>
      <w:numFmt w:val="bullet"/>
      <w:lvlText w:val=""/>
      <w:lvlJc w:val="left"/>
      <w:pPr>
        <w:tabs>
          <w:tab w:val="num" w:pos="4680"/>
        </w:tabs>
        <w:ind w:left="4680" w:hanging="360"/>
      </w:pPr>
      <w:rPr>
        <w:rFonts w:ascii="Symbol" w:hAnsi="Symbol" w:hint="default"/>
      </w:rPr>
    </w:lvl>
    <w:lvl w:ilvl="7" w:tplc="30AE0696" w:tentative="1">
      <w:start w:val="1"/>
      <w:numFmt w:val="bullet"/>
      <w:lvlText w:val=""/>
      <w:lvlJc w:val="left"/>
      <w:pPr>
        <w:tabs>
          <w:tab w:val="num" w:pos="5400"/>
        </w:tabs>
        <w:ind w:left="5400" w:hanging="360"/>
      </w:pPr>
      <w:rPr>
        <w:rFonts w:ascii="Symbol" w:hAnsi="Symbol" w:hint="default"/>
      </w:rPr>
    </w:lvl>
    <w:lvl w:ilvl="8" w:tplc="262CDA10"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68874B4D"/>
    <w:multiLevelType w:val="hybridMultilevel"/>
    <w:tmpl w:val="EFB6BE02"/>
    <w:lvl w:ilvl="0" w:tplc="A90238EA">
      <w:start w:val="1"/>
      <w:numFmt w:val="upperRoman"/>
      <w:lvlText w:val="%1."/>
      <w:lvlJc w:val="left"/>
      <w:pPr>
        <w:ind w:left="3330" w:hanging="72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26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3"/>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D8D"/>
    <w:rsid w:val="001E0513"/>
    <w:rsid w:val="001E39DE"/>
    <w:rsid w:val="001E40FE"/>
    <w:rsid w:val="001F3EA1"/>
    <w:rsid w:val="00245FB6"/>
    <w:rsid w:val="00256A60"/>
    <w:rsid w:val="00285D23"/>
    <w:rsid w:val="002A4C41"/>
    <w:rsid w:val="002B3303"/>
    <w:rsid w:val="00320D9A"/>
    <w:rsid w:val="003423C0"/>
    <w:rsid w:val="00382389"/>
    <w:rsid w:val="003D3051"/>
    <w:rsid w:val="003D5C36"/>
    <w:rsid w:val="00410D04"/>
    <w:rsid w:val="004C69DD"/>
    <w:rsid w:val="004E0E46"/>
    <w:rsid w:val="004F36AB"/>
    <w:rsid w:val="00525D08"/>
    <w:rsid w:val="00564BD2"/>
    <w:rsid w:val="00565348"/>
    <w:rsid w:val="005F3D1D"/>
    <w:rsid w:val="006D25B8"/>
    <w:rsid w:val="00700D50"/>
    <w:rsid w:val="0084094F"/>
    <w:rsid w:val="00870265"/>
    <w:rsid w:val="00874A00"/>
    <w:rsid w:val="00877542"/>
    <w:rsid w:val="008A280C"/>
    <w:rsid w:val="00905E95"/>
    <w:rsid w:val="00991991"/>
    <w:rsid w:val="009E12C4"/>
    <w:rsid w:val="00A8308E"/>
    <w:rsid w:val="00B12828"/>
    <w:rsid w:val="00B97B85"/>
    <w:rsid w:val="00BB7A78"/>
    <w:rsid w:val="00BF4D6E"/>
    <w:rsid w:val="00C7402B"/>
    <w:rsid w:val="00CC15EC"/>
    <w:rsid w:val="00E33770"/>
    <w:rsid w:val="00E92DB8"/>
    <w:rsid w:val="00EA3164"/>
    <w:rsid w:val="00EB6D8D"/>
    <w:rsid w:val="00EE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B02BB"/>
  <w15:chartTrackingRefBased/>
  <w15:docId w15:val="{49A3C6CE-96C1-4EF7-B55B-6A0104D5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2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702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4094F"/>
    <w:pPr>
      <w:keepNext/>
      <w:keepLines/>
      <w:spacing w:before="40" w:after="120"/>
      <w:ind w:right="3600"/>
      <w:outlineLvl w:val="2"/>
    </w:pPr>
    <w:rPr>
      <w:rFonts w:ascii="Calibri" w:eastAsia="Times New Roman" w:hAnsi="Calibri" w:cs="Times New Roman"/>
      <w:b/>
      <w:color w:val="000000"/>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D8D"/>
  </w:style>
  <w:style w:type="paragraph" w:styleId="Footer">
    <w:name w:val="footer"/>
    <w:basedOn w:val="Normal"/>
    <w:link w:val="FooterChar"/>
    <w:uiPriority w:val="99"/>
    <w:unhideWhenUsed/>
    <w:rsid w:val="00EB6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D8D"/>
  </w:style>
  <w:style w:type="character" w:customStyle="1" w:styleId="Heading3Char">
    <w:name w:val="Heading 3 Char"/>
    <w:basedOn w:val="DefaultParagraphFont"/>
    <w:link w:val="Heading3"/>
    <w:uiPriority w:val="9"/>
    <w:rsid w:val="0084094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84094F"/>
    <w:rPr>
      <w:rFonts w:ascii="Calibri" w:eastAsia="Calibri" w:hAnsi="Calibri" w:cs="Times New Roman"/>
      <w:color w:val="232C67"/>
      <w:sz w:val="20"/>
    </w:rPr>
  </w:style>
  <w:style w:type="character" w:customStyle="1" w:styleId="Page01-Side-bar-navyChar">
    <w:name w:val="Page 01-Side-bar-navy Char"/>
    <w:link w:val="Page01-Side-bar-navy"/>
    <w:rsid w:val="0084094F"/>
    <w:rPr>
      <w:rFonts w:ascii="Calibri" w:eastAsia="Calibri" w:hAnsi="Calibri" w:cs="Times New Roman"/>
      <w:color w:val="232C67"/>
      <w:sz w:val="20"/>
    </w:rPr>
  </w:style>
  <w:style w:type="paragraph" w:customStyle="1" w:styleId="Text">
    <w:name w:val="Text"/>
    <w:basedOn w:val="Normal"/>
    <w:link w:val="TextChar"/>
    <w:qFormat/>
    <w:rsid w:val="0084094F"/>
    <w:rPr>
      <w:rFonts w:ascii="Calibri" w:eastAsia="Calibri" w:hAnsi="Calibri" w:cs="Times New Roman"/>
    </w:rPr>
  </w:style>
  <w:style w:type="character" w:customStyle="1" w:styleId="TextChar">
    <w:name w:val="Text Char"/>
    <w:basedOn w:val="DefaultParagraphFont"/>
    <w:link w:val="Text"/>
    <w:rsid w:val="0084094F"/>
    <w:rPr>
      <w:rFonts w:ascii="Calibri" w:eastAsia="Calibri" w:hAnsi="Calibri" w:cs="Times New Roman"/>
    </w:rPr>
  </w:style>
  <w:style w:type="character" w:customStyle="1" w:styleId="Heading1Char">
    <w:name w:val="Heading 1 Char"/>
    <w:basedOn w:val="DefaultParagraphFont"/>
    <w:link w:val="Heading1"/>
    <w:uiPriority w:val="9"/>
    <w:rsid w:val="0087026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7026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E40FE"/>
    <w:rPr>
      <w:color w:val="0563C1" w:themeColor="hyperlink"/>
      <w:u w:val="single"/>
    </w:rPr>
  </w:style>
  <w:style w:type="paragraph" w:styleId="ListParagraph">
    <w:name w:val="List Paragraph"/>
    <w:basedOn w:val="Normal"/>
    <w:uiPriority w:val="34"/>
    <w:qFormat/>
    <w:rsid w:val="001E40FE"/>
    <w:pPr>
      <w:spacing w:after="0" w:line="240" w:lineRule="auto"/>
      <w:ind w:left="720"/>
      <w:contextualSpacing/>
    </w:pPr>
    <w:rPr>
      <w:rFonts w:ascii="Calibri" w:eastAsia="Calibri" w:hAnsi="Calibri" w:cs="Calibri"/>
      <w:color w:val="262626"/>
    </w:rPr>
  </w:style>
  <w:style w:type="table" w:styleId="TableGrid">
    <w:name w:val="Table Grid"/>
    <w:basedOn w:val="TableNormal"/>
    <w:uiPriority w:val="39"/>
    <w:rsid w:val="00564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7542"/>
    <w:rPr>
      <w:sz w:val="16"/>
      <w:szCs w:val="16"/>
    </w:rPr>
  </w:style>
  <w:style w:type="paragraph" w:styleId="CommentText">
    <w:name w:val="annotation text"/>
    <w:basedOn w:val="Normal"/>
    <w:link w:val="CommentTextChar"/>
    <w:uiPriority w:val="99"/>
    <w:semiHidden/>
    <w:unhideWhenUsed/>
    <w:rsid w:val="00877542"/>
    <w:pPr>
      <w:spacing w:line="240" w:lineRule="auto"/>
    </w:pPr>
    <w:rPr>
      <w:sz w:val="20"/>
      <w:szCs w:val="20"/>
    </w:rPr>
  </w:style>
  <w:style w:type="character" w:customStyle="1" w:styleId="CommentTextChar">
    <w:name w:val="Comment Text Char"/>
    <w:basedOn w:val="DefaultParagraphFont"/>
    <w:link w:val="CommentText"/>
    <w:uiPriority w:val="99"/>
    <w:semiHidden/>
    <w:rsid w:val="00877542"/>
    <w:rPr>
      <w:sz w:val="20"/>
      <w:szCs w:val="20"/>
    </w:rPr>
  </w:style>
  <w:style w:type="paragraph" w:styleId="CommentSubject">
    <w:name w:val="annotation subject"/>
    <w:basedOn w:val="CommentText"/>
    <w:next w:val="CommentText"/>
    <w:link w:val="CommentSubjectChar"/>
    <w:uiPriority w:val="99"/>
    <w:semiHidden/>
    <w:unhideWhenUsed/>
    <w:rsid w:val="00877542"/>
    <w:rPr>
      <w:b/>
      <w:bCs/>
    </w:rPr>
  </w:style>
  <w:style w:type="character" w:customStyle="1" w:styleId="CommentSubjectChar">
    <w:name w:val="Comment Subject Char"/>
    <w:basedOn w:val="CommentTextChar"/>
    <w:link w:val="CommentSubject"/>
    <w:uiPriority w:val="99"/>
    <w:semiHidden/>
    <w:rsid w:val="00877542"/>
    <w:rPr>
      <w:b/>
      <w:bCs/>
      <w:sz w:val="20"/>
      <w:szCs w:val="20"/>
    </w:rPr>
  </w:style>
  <w:style w:type="paragraph" w:styleId="FootnoteText">
    <w:name w:val="footnote text"/>
    <w:basedOn w:val="Normal"/>
    <w:link w:val="FootnoteTextChar"/>
    <w:uiPriority w:val="99"/>
    <w:semiHidden/>
    <w:unhideWhenUsed/>
    <w:rsid w:val="009E12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12C4"/>
    <w:rPr>
      <w:sz w:val="20"/>
      <w:szCs w:val="20"/>
    </w:rPr>
  </w:style>
  <w:style w:type="character" w:styleId="FootnoteReference">
    <w:name w:val="footnote reference"/>
    <w:basedOn w:val="DefaultParagraphFont"/>
    <w:uiPriority w:val="99"/>
    <w:semiHidden/>
    <w:unhideWhenUsed/>
    <w:rsid w:val="009E12C4"/>
    <w:rPr>
      <w:vertAlign w:val="superscript"/>
    </w:rPr>
  </w:style>
  <w:style w:type="character" w:styleId="UnresolvedMention">
    <w:name w:val="Unresolved Mention"/>
    <w:basedOn w:val="DefaultParagraphFont"/>
    <w:uiPriority w:val="99"/>
    <w:semiHidden/>
    <w:unhideWhenUsed/>
    <w:rsid w:val="005F3D1D"/>
    <w:rPr>
      <w:color w:val="605E5C"/>
      <w:shd w:val="clear" w:color="auto" w:fill="E1DFDD"/>
    </w:rPr>
  </w:style>
  <w:style w:type="character" w:styleId="FollowedHyperlink">
    <w:name w:val="FollowedHyperlink"/>
    <w:basedOn w:val="DefaultParagraphFont"/>
    <w:uiPriority w:val="99"/>
    <w:semiHidden/>
    <w:unhideWhenUsed/>
    <w:rsid w:val="00C740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941109">
      <w:bodyDiv w:val="1"/>
      <w:marLeft w:val="0"/>
      <w:marRight w:val="0"/>
      <w:marTop w:val="0"/>
      <w:marBottom w:val="0"/>
      <w:divBdr>
        <w:top w:val="none" w:sz="0" w:space="0" w:color="auto"/>
        <w:left w:val="none" w:sz="0" w:space="0" w:color="auto"/>
        <w:bottom w:val="none" w:sz="0" w:space="0" w:color="auto"/>
        <w:right w:val="none" w:sz="0" w:space="0" w:color="auto"/>
      </w:divBdr>
      <w:divsChild>
        <w:div w:id="1216158814">
          <w:marLeft w:val="1267"/>
          <w:marRight w:val="0"/>
          <w:marTop w:val="0"/>
          <w:marBottom w:val="160"/>
          <w:divBdr>
            <w:top w:val="none" w:sz="0" w:space="0" w:color="auto"/>
            <w:left w:val="none" w:sz="0" w:space="0" w:color="auto"/>
            <w:bottom w:val="none" w:sz="0" w:space="0" w:color="auto"/>
            <w:right w:val="none" w:sz="0" w:space="0" w:color="auto"/>
          </w:divBdr>
        </w:div>
        <w:div w:id="1927304107">
          <w:marLeft w:val="1267"/>
          <w:marRight w:val="0"/>
          <w:marTop w:val="0"/>
          <w:marBottom w:val="160"/>
          <w:divBdr>
            <w:top w:val="none" w:sz="0" w:space="0" w:color="auto"/>
            <w:left w:val="none" w:sz="0" w:space="0" w:color="auto"/>
            <w:bottom w:val="none" w:sz="0" w:space="0" w:color="auto"/>
            <w:right w:val="none" w:sz="0" w:space="0" w:color="auto"/>
          </w:divBdr>
        </w:div>
        <w:div w:id="775831737">
          <w:marLeft w:val="1267"/>
          <w:marRight w:val="0"/>
          <w:marTop w:val="0"/>
          <w:marBottom w:val="160"/>
          <w:divBdr>
            <w:top w:val="none" w:sz="0" w:space="0" w:color="auto"/>
            <w:left w:val="none" w:sz="0" w:space="0" w:color="auto"/>
            <w:bottom w:val="none" w:sz="0" w:space="0" w:color="auto"/>
            <w:right w:val="none" w:sz="0" w:space="0" w:color="auto"/>
          </w:divBdr>
        </w:div>
        <w:div w:id="1762948235">
          <w:marLeft w:val="1267"/>
          <w:marRight w:val="0"/>
          <w:marTop w:val="0"/>
          <w:marBottom w:val="160"/>
          <w:divBdr>
            <w:top w:val="none" w:sz="0" w:space="0" w:color="auto"/>
            <w:left w:val="none" w:sz="0" w:space="0" w:color="auto"/>
            <w:bottom w:val="none" w:sz="0" w:space="0" w:color="auto"/>
            <w:right w:val="none" w:sz="0" w:space="0" w:color="auto"/>
          </w:divBdr>
        </w:div>
        <w:div w:id="173610913">
          <w:marLeft w:val="1267"/>
          <w:marRight w:val="0"/>
          <w:marTop w:val="0"/>
          <w:marBottom w:val="160"/>
          <w:divBdr>
            <w:top w:val="none" w:sz="0" w:space="0" w:color="auto"/>
            <w:left w:val="none" w:sz="0" w:space="0" w:color="auto"/>
            <w:bottom w:val="none" w:sz="0" w:space="0" w:color="auto"/>
            <w:right w:val="none" w:sz="0" w:space="0" w:color="auto"/>
          </w:divBdr>
        </w:div>
        <w:div w:id="987784646">
          <w:marLeft w:val="1267"/>
          <w:marRight w:val="0"/>
          <w:marTop w:val="0"/>
          <w:marBottom w:val="160"/>
          <w:divBdr>
            <w:top w:val="none" w:sz="0" w:space="0" w:color="auto"/>
            <w:left w:val="none" w:sz="0" w:space="0" w:color="auto"/>
            <w:bottom w:val="none" w:sz="0" w:space="0" w:color="auto"/>
            <w:right w:val="none" w:sz="0" w:space="0" w:color="auto"/>
          </w:divBdr>
        </w:div>
        <w:div w:id="660349956">
          <w:marLeft w:val="1267"/>
          <w:marRight w:val="0"/>
          <w:marTop w:val="0"/>
          <w:marBottom w:val="160"/>
          <w:divBdr>
            <w:top w:val="none" w:sz="0" w:space="0" w:color="auto"/>
            <w:left w:val="none" w:sz="0" w:space="0" w:color="auto"/>
            <w:bottom w:val="none" w:sz="0" w:space="0" w:color="auto"/>
            <w:right w:val="none" w:sz="0" w:space="0" w:color="auto"/>
          </w:divBdr>
        </w:div>
        <w:div w:id="1685933262">
          <w:marLeft w:val="126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cdeadult/grantees/handbook/continuatio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forms/d/1s1P9hPUte9hNrAs6o4gFdQvTrkK4VW8l_u-IWrfuXEY/viewform?edit_requested=true" TargetMode="External"/><Relationship Id="rId4" Type="http://schemas.openxmlformats.org/officeDocument/2006/relationships/settings" Target="settings.xml"/><Relationship Id="rId9" Type="http://schemas.openxmlformats.org/officeDocument/2006/relationships/hyperlink" Target="https://teams.microsoft.com/l/meetup-join/19%3ameeting_ZTFlYmZiOGQtNTc0YS00ZDU1LWJlOTQtNDA5Y2IyMDRlMDU5%40thread.v2/0?context=%7b%22Tid%22%3a%22a751cfc8-1f9a-4edb-8370-9f1c6d4bea5a%22%2c%22Oid%22%3a%228ec04ee1-acb8-4c07-b72d-b8146478806b%22%7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7E622-AC07-407C-8B78-89001C1E9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2802</TotalTime>
  <Pages>8</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Laura</dc:creator>
  <cp:keywords/>
  <dc:description/>
  <cp:lastModifiedBy>Anderson, Laura</cp:lastModifiedBy>
  <cp:revision>7</cp:revision>
  <dcterms:created xsi:type="dcterms:W3CDTF">2021-03-21T19:48:00Z</dcterms:created>
  <dcterms:modified xsi:type="dcterms:W3CDTF">2021-03-25T14:45:00Z</dcterms:modified>
</cp:coreProperties>
</file>