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124F3" w14:textId="7FCFACE8" w:rsidR="001F7823" w:rsidRDefault="001F7823" w:rsidP="001F7823">
      <w:pPr>
        <w:spacing w:after="0" w:line="240" w:lineRule="auto"/>
        <w:rPr>
          <w:rFonts w:eastAsia="Times New Roman" w:cs="Calibri"/>
          <w:color w:val="262626"/>
        </w:rPr>
      </w:pPr>
      <w:r w:rsidRPr="062A3A34">
        <w:rPr>
          <w:rFonts w:eastAsia="Times New Roman" w:cs="Calibri"/>
          <w:color w:val="262626" w:themeColor="text1" w:themeTint="D9"/>
        </w:rPr>
        <w:t xml:space="preserve">In consideration of the receipt of goods and services from the </w:t>
      </w:r>
      <w:r w:rsidR="576D5010" w:rsidRPr="062A3A34">
        <w:rPr>
          <w:rFonts w:eastAsia="Times New Roman" w:cs="Calibri"/>
          <w:color w:val="262626" w:themeColor="text1" w:themeTint="D9"/>
        </w:rPr>
        <w:t>CRRSA (Coronavirus Response and Relief Supplemental Appropriations)</w:t>
      </w:r>
      <w:r w:rsidRPr="062A3A34">
        <w:rPr>
          <w:rFonts w:eastAsia="Times New Roman" w:cs="Calibri"/>
          <w:color w:val="262626" w:themeColor="text1" w:themeTint="D9"/>
        </w:rPr>
        <w:t xml:space="preserve"> Emergency Assistance to Non-public Schools funds, the applicant agrees to comply with all assurances and provisions included in the Governor’s Additional Emergency Non-public Schools grant application and Grant Award Letter (GAL). The applicant also certifies that the applicant will meet all program and pertinent administrative requirements. </w:t>
      </w:r>
    </w:p>
    <w:p w14:paraId="56EEC9C1" w14:textId="21BEE2C8" w:rsidR="001F7823" w:rsidRDefault="001F7823" w:rsidP="001F7823">
      <w:pPr>
        <w:spacing w:after="0" w:line="240" w:lineRule="auto"/>
        <w:rPr>
          <w:rFonts w:eastAsia="Times New Roman" w:cs="Calibri"/>
          <w:color w:val="262626"/>
        </w:rPr>
      </w:pPr>
    </w:p>
    <w:p w14:paraId="5BFB93AE" w14:textId="3A776AFF" w:rsidR="001F7823" w:rsidRDefault="001F7823" w:rsidP="001F7823">
      <w:pPr>
        <w:spacing w:after="0" w:line="240" w:lineRule="auto"/>
        <w:rPr>
          <w:color w:val="262626"/>
        </w:rPr>
      </w:pPr>
      <w:r w:rsidRPr="062A3A34">
        <w:rPr>
          <w:b/>
          <w:bCs/>
          <w:color w:val="262626" w:themeColor="text1" w:themeTint="D9"/>
        </w:rPr>
        <w:t>The appropriate Authorized Representatives must read and check the boxes to indicate that the applicant understands and intends to comply with the corresponding program requirements.</w:t>
      </w:r>
      <w:r w:rsidRPr="062A3A34">
        <w:rPr>
          <w:color w:val="262626" w:themeColor="text1" w:themeTint="D9"/>
        </w:rPr>
        <w:t xml:space="preserve"> </w:t>
      </w:r>
      <w:r w:rsidRPr="062A3A34">
        <w:rPr>
          <w:highlight w:val="white"/>
        </w:rPr>
        <w:t xml:space="preserve">The applicant must agree to all assurances understanding that if certain requirements </w:t>
      </w:r>
      <w:r w:rsidR="189765C6" w:rsidRPr="062A3A34">
        <w:rPr>
          <w:highlight w:val="white"/>
        </w:rPr>
        <w:t>do not</w:t>
      </w:r>
      <w:r w:rsidRPr="062A3A34">
        <w:rPr>
          <w:highlight w:val="white"/>
        </w:rPr>
        <w:t xml:space="preserve"> apply to the applicant's current context, that the applicant would meet the requirements if the situation were to become applicable. </w:t>
      </w:r>
    </w:p>
    <w:p w14:paraId="4C3F6DC9" w14:textId="40E5CB31" w:rsidR="001B5E7D" w:rsidRDefault="001B5E7D"/>
    <w:p w14:paraId="650BB33D" w14:textId="0FC7353A" w:rsidR="001F7823" w:rsidRPr="00D94E18" w:rsidRDefault="001F7823" w:rsidP="00D94E18">
      <w:pPr>
        <w:pStyle w:val="BodyText"/>
        <w:rPr>
          <w:rStyle w:val="BookTitle"/>
        </w:rPr>
      </w:pPr>
      <w:r w:rsidRPr="00D94E18">
        <w:rPr>
          <w:rStyle w:val="BookTitle"/>
        </w:rPr>
        <w:t>Assurances</w:t>
      </w:r>
    </w:p>
    <w:p w14:paraId="2C920FF6" w14:textId="7081CFD4" w:rsidR="001F7823" w:rsidRDefault="00D01DF9" w:rsidP="001F7823">
      <w:pPr>
        <w:spacing w:before="240" w:after="0" w:line="240" w:lineRule="auto"/>
        <w:rPr>
          <w:color w:val="000000"/>
        </w:rPr>
      </w:pPr>
      <w:sdt>
        <w:sdtPr>
          <w:tag w:val="goog_rdk_0"/>
          <w:id w:val="-607280421"/>
        </w:sdtPr>
        <w:sdtEndPr/>
        <w:sdtContent>
          <w:r w:rsidR="001F7823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="001F7823">
        <w:rPr>
          <w:color w:val="000000"/>
        </w:rPr>
        <w:t xml:space="preserve"> The grantee </w:t>
      </w:r>
      <w:r w:rsidR="009E2984">
        <w:rPr>
          <w:color w:val="000000"/>
        </w:rPr>
        <w:t>certifies</w:t>
      </w:r>
      <w:r w:rsidR="001F7823">
        <w:rPr>
          <w:color w:val="000000"/>
        </w:rPr>
        <w:t xml:space="preserve"> that the program(s) funded by this grant </w:t>
      </w:r>
      <w:r w:rsidR="009E2984">
        <w:rPr>
          <w:color w:val="000000"/>
        </w:rPr>
        <w:t xml:space="preserve">were </w:t>
      </w:r>
      <w:r w:rsidR="001F7823">
        <w:rPr>
          <w:color w:val="000000"/>
        </w:rPr>
        <w:t>administered in accordance with all applicable statutes, regulations, program plans, and requirements delineated in this application. </w:t>
      </w:r>
    </w:p>
    <w:p w14:paraId="13B87476" w14:textId="23302B88" w:rsidR="001F7823" w:rsidRDefault="00D01DF9" w:rsidP="001F7823">
      <w:pPr>
        <w:spacing w:before="240" w:after="0" w:line="240" w:lineRule="auto"/>
        <w:rPr>
          <w:color w:val="262626"/>
        </w:rPr>
      </w:pPr>
      <w:sdt>
        <w:sdtPr>
          <w:tag w:val="goog_rdk_1"/>
          <w:id w:val="1466781712"/>
          <w:placeholder>
            <w:docPart w:val="DefaultPlaceholder_1081868574"/>
          </w:placeholder>
        </w:sdtPr>
        <w:sdtEndPr/>
        <w:sdtContent>
          <w:r w:rsidR="001F7823" w:rsidRPr="062A3A34">
            <w:rPr>
              <w:rFonts w:ascii="Arial Unicode MS" w:eastAsia="Arial Unicode MS" w:hAnsi="Arial Unicode MS" w:cs="Arial Unicode MS"/>
              <w:color w:val="000000" w:themeColor="text1"/>
            </w:rPr>
            <w:t>☐</w:t>
          </w:r>
        </w:sdtContent>
      </w:sdt>
      <w:r w:rsidR="001F7823" w:rsidRPr="062A3A34">
        <w:rPr>
          <w:color w:val="000000" w:themeColor="text1"/>
        </w:rPr>
        <w:t xml:space="preserve"> The grantee </w:t>
      </w:r>
      <w:r w:rsidR="009E2984" w:rsidRPr="062A3A34">
        <w:rPr>
          <w:color w:val="000000" w:themeColor="text1"/>
        </w:rPr>
        <w:t>certifies</w:t>
      </w:r>
      <w:r w:rsidR="001F7823" w:rsidRPr="062A3A34">
        <w:rPr>
          <w:color w:val="000000" w:themeColor="text1"/>
        </w:rPr>
        <w:t xml:space="preserve"> that the goods and services purchased for this/these program(s) will only be used to meet the goals of the CRRSA </w:t>
      </w:r>
      <w:r w:rsidR="49F59334" w:rsidRPr="062A3A34">
        <w:rPr>
          <w:color w:val="000000" w:themeColor="text1"/>
        </w:rPr>
        <w:t>EANS (Emergency Assistance to Nonpublic Schools)</w:t>
      </w:r>
      <w:r w:rsidR="001F7823" w:rsidRPr="062A3A34">
        <w:rPr>
          <w:color w:val="000000" w:themeColor="text1"/>
        </w:rPr>
        <w:t xml:space="preserve"> program, namely, address the disruptions caused and aid in recovery from the pandemic. </w:t>
      </w:r>
    </w:p>
    <w:p w14:paraId="38055422" w14:textId="224A4E54" w:rsidR="001F7823" w:rsidRDefault="00D01DF9" w:rsidP="001F7823">
      <w:pPr>
        <w:spacing w:before="240" w:after="0" w:line="240" w:lineRule="auto"/>
        <w:rPr>
          <w:color w:val="262626"/>
        </w:rPr>
      </w:pPr>
      <w:sdt>
        <w:sdtPr>
          <w:tag w:val="goog_rdk_5"/>
          <w:id w:val="1490670087"/>
        </w:sdtPr>
        <w:sdtEndPr/>
        <w:sdtContent>
          <w:r w:rsidR="001F7823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="001F7823">
        <w:rPr>
          <w:color w:val="000000"/>
        </w:rPr>
        <w:t xml:space="preserve"> The grantee </w:t>
      </w:r>
      <w:r w:rsidR="009E2984">
        <w:rPr>
          <w:color w:val="000000"/>
        </w:rPr>
        <w:t>certifies</w:t>
      </w:r>
      <w:r w:rsidR="001F7823">
        <w:rPr>
          <w:color w:val="000000"/>
        </w:rPr>
        <w:t xml:space="preserve"> that </w:t>
      </w:r>
      <w:r w:rsidR="009E2984">
        <w:rPr>
          <w:color w:val="000000"/>
        </w:rPr>
        <w:t xml:space="preserve">goods and services paid for through </w:t>
      </w:r>
      <w:r w:rsidR="001F7823">
        <w:rPr>
          <w:color w:val="000000"/>
        </w:rPr>
        <w:t xml:space="preserve">the </w:t>
      </w:r>
      <w:bookmarkStart w:id="0" w:name="_Hlk128043619"/>
      <w:r w:rsidR="001F7823">
        <w:rPr>
          <w:color w:val="000000"/>
        </w:rPr>
        <w:t xml:space="preserve">CRRSA EANS </w:t>
      </w:r>
      <w:bookmarkEnd w:id="0"/>
      <w:r w:rsidR="001F7823">
        <w:rPr>
          <w:color w:val="000000"/>
        </w:rPr>
        <w:t>funds w</w:t>
      </w:r>
      <w:r w:rsidR="009E2984">
        <w:rPr>
          <w:color w:val="000000"/>
        </w:rPr>
        <w:t xml:space="preserve">ere </w:t>
      </w:r>
      <w:r w:rsidR="001F7823">
        <w:rPr>
          <w:color w:val="000000"/>
        </w:rPr>
        <w:t>only be used for activities allowable under section</w:t>
      </w:r>
      <w:r w:rsidR="001F7823">
        <w:t xml:space="preserve"> 312(d)(4) </w:t>
      </w:r>
      <w:r w:rsidR="001F7823">
        <w:rPr>
          <w:color w:val="000000"/>
        </w:rPr>
        <w:t xml:space="preserve">of the </w:t>
      </w:r>
      <w:r w:rsidR="009E2984">
        <w:rPr>
          <w:color w:val="000000"/>
        </w:rPr>
        <w:t>Coronavirus</w:t>
      </w:r>
      <w:r w:rsidR="001F7823">
        <w:rPr>
          <w:color w:val="000000"/>
        </w:rPr>
        <w:t xml:space="preserve"> </w:t>
      </w:r>
      <w:r w:rsidR="009E2984">
        <w:rPr>
          <w:color w:val="000000"/>
        </w:rPr>
        <w:t>Response and Relief Act</w:t>
      </w:r>
      <w:r w:rsidR="001F7823">
        <w:rPr>
          <w:color w:val="000000"/>
        </w:rPr>
        <w:t xml:space="preserve"> of 2021. </w:t>
      </w:r>
    </w:p>
    <w:p w14:paraId="1BC4D9F0" w14:textId="33868700" w:rsidR="009E2984" w:rsidRDefault="00D01DF9" w:rsidP="009E2984">
      <w:pPr>
        <w:spacing w:before="240" w:after="0" w:line="240" w:lineRule="auto"/>
        <w:rPr>
          <w:color w:val="000000"/>
        </w:rPr>
      </w:pPr>
      <w:sdt>
        <w:sdtPr>
          <w:tag w:val="goog_rdk_7"/>
          <w:id w:val="-1926960218"/>
        </w:sdtPr>
        <w:sdtEndPr/>
        <w:sdtContent>
          <w:r w:rsidR="009E2984">
            <w:rPr>
              <w:rFonts w:ascii="Segoe UI Symbol" w:eastAsia="Arial Unicode MS" w:hAnsi="Segoe UI Symbol" w:cs="Segoe UI Symbol"/>
              <w:color w:val="000000"/>
            </w:rPr>
            <w:t>☐</w:t>
          </w:r>
        </w:sdtContent>
      </w:sdt>
      <w:r w:rsidR="009E2984">
        <w:rPr>
          <w:color w:val="000000"/>
        </w:rPr>
        <w:t xml:space="preserve"> The grantee certifies that items purchased with CRRSA EANS funds were used for purposes that are reasonable, necessary, and allocable under the CRRSA Act. </w:t>
      </w:r>
    </w:p>
    <w:p w14:paraId="144AC533" w14:textId="3D305F8A" w:rsidR="009E2984" w:rsidRDefault="00D01DF9" w:rsidP="009E2984">
      <w:pPr>
        <w:spacing w:before="240" w:after="0" w:line="240" w:lineRule="auto"/>
        <w:rPr>
          <w:color w:val="262626"/>
        </w:rPr>
      </w:pPr>
      <w:sdt>
        <w:sdtPr>
          <w:tag w:val="goog_rdk_47"/>
          <w:id w:val="103430708"/>
          <w:placeholder>
            <w:docPart w:val="DefaultPlaceholder_1081868574"/>
          </w:placeholder>
        </w:sdtPr>
        <w:sdtEndPr/>
        <w:sdtContent>
          <w:r w:rsidR="009E2984" w:rsidRPr="062A3A34">
            <w:rPr>
              <w:rFonts w:ascii="Segoe UI Symbol" w:eastAsia="Arial Unicode MS" w:hAnsi="Segoe UI Symbol" w:cs="Segoe UI Symbol"/>
              <w:color w:val="262626" w:themeColor="text1" w:themeTint="D9"/>
            </w:rPr>
            <w:t>☐</w:t>
          </w:r>
        </w:sdtContent>
      </w:sdt>
      <w:r w:rsidR="009E2984" w:rsidRPr="062A3A34">
        <w:rPr>
          <w:color w:val="262626" w:themeColor="text1" w:themeTint="D9"/>
        </w:rPr>
        <w:t xml:space="preserve"> The grantee </w:t>
      </w:r>
      <w:r w:rsidR="009E2984" w:rsidRPr="062A3A34">
        <w:rPr>
          <w:color w:val="000000" w:themeColor="text1"/>
        </w:rPr>
        <w:t>certifies</w:t>
      </w:r>
      <w:r w:rsidR="009E2984" w:rsidRPr="062A3A34">
        <w:rPr>
          <w:color w:val="262626" w:themeColor="text1" w:themeTint="D9"/>
        </w:rPr>
        <w:t xml:space="preserve"> that it will work with and provide requested data to </w:t>
      </w:r>
      <w:r w:rsidR="40DFFD3C" w:rsidRPr="062A3A34">
        <w:rPr>
          <w:color w:val="262626" w:themeColor="text1" w:themeTint="D9"/>
        </w:rPr>
        <w:t>CDE (COLORADO DEPARTMENT OF EDUCATION)</w:t>
      </w:r>
      <w:r w:rsidR="009E2984" w:rsidRPr="062A3A34">
        <w:rPr>
          <w:color w:val="262626" w:themeColor="text1" w:themeTint="D9"/>
        </w:rPr>
        <w:t xml:space="preserve"> for the program(s) funded by these funds within the </w:t>
      </w:r>
      <w:r w:rsidR="57B347DB" w:rsidRPr="062A3A34">
        <w:rPr>
          <w:color w:val="262626" w:themeColor="text1" w:themeTint="D9"/>
        </w:rPr>
        <w:t>time</w:t>
      </w:r>
      <w:r w:rsidR="009E2984" w:rsidRPr="062A3A34">
        <w:rPr>
          <w:color w:val="262626" w:themeColor="text1" w:themeTint="D9"/>
        </w:rPr>
        <w:t xml:space="preserve"> specified and containing such information as the Secretary may </w:t>
      </w:r>
      <w:r w:rsidR="5A34E60C" w:rsidRPr="062A3A34">
        <w:rPr>
          <w:color w:val="262626" w:themeColor="text1" w:themeTint="D9"/>
        </w:rPr>
        <w:t>require</w:t>
      </w:r>
      <w:r w:rsidR="009E2984" w:rsidRPr="062A3A34">
        <w:rPr>
          <w:color w:val="262626" w:themeColor="text1" w:themeTint="D9"/>
        </w:rPr>
        <w:t>. </w:t>
      </w:r>
    </w:p>
    <w:p w14:paraId="137BEE7A" w14:textId="405D9209" w:rsidR="009E2984" w:rsidRDefault="00D01DF9" w:rsidP="009E2984">
      <w:pPr>
        <w:spacing w:before="240" w:after="0" w:line="240" w:lineRule="auto"/>
        <w:rPr>
          <w:color w:val="262626"/>
        </w:rPr>
      </w:pPr>
      <w:sdt>
        <w:sdtPr>
          <w:tag w:val="goog_rdk_48"/>
          <w:id w:val="-1526794619"/>
        </w:sdtPr>
        <w:sdtEndPr/>
        <w:sdtContent>
          <w:r w:rsidR="009E2984">
            <w:rPr>
              <w:rFonts w:ascii="Segoe UI Symbol" w:eastAsia="Arial Unicode MS" w:hAnsi="Segoe UI Symbol" w:cs="Segoe UI Symbol"/>
              <w:color w:val="262626"/>
            </w:rPr>
            <w:t>☐</w:t>
          </w:r>
        </w:sdtContent>
      </w:sdt>
      <w:r w:rsidR="009E2984">
        <w:rPr>
          <w:color w:val="262626"/>
        </w:rPr>
        <w:t xml:space="preserve"> The grantee </w:t>
      </w:r>
      <w:r w:rsidR="009E2984">
        <w:rPr>
          <w:color w:val="000000"/>
        </w:rPr>
        <w:t>certifies</w:t>
      </w:r>
      <w:r w:rsidR="009E2984">
        <w:rPr>
          <w:color w:val="262626"/>
        </w:rPr>
        <w:t xml:space="preserve"> that it will participate in and comply with the CDE’s monitoring process and protocols. </w:t>
      </w:r>
    </w:p>
    <w:p w14:paraId="60B83D68" w14:textId="073C4504" w:rsidR="009E2984" w:rsidRDefault="00D01DF9" w:rsidP="009E2984">
      <w:pPr>
        <w:spacing w:before="240" w:after="0" w:line="240" w:lineRule="auto"/>
        <w:rPr>
          <w:color w:val="262626"/>
        </w:rPr>
      </w:pPr>
      <w:sdt>
        <w:sdtPr>
          <w:tag w:val="goog_rdk_48"/>
          <w:id w:val="1115409821"/>
          <w:placeholder>
            <w:docPart w:val="DefaultPlaceholder_1081868574"/>
          </w:placeholder>
        </w:sdtPr>
        <w:sdtEndPr/>
        <w:sdtContent>
          <w:r w:rsidR="009E2984" w:rsidRPr="062A3A34">
            <w:rPr>
              <w:rFonts w:ascii="Segoe UI Symbol" w:eastAsia="Arial Unicode MS" w:hAnsi="Segoe UI Symbol" w:cs="Segoe UI Symbol"/>
              <w:color w:val="262626" w:themeColor="text1" w:themeTint="D9"/>
            </w:rPr>
            <w:t>☐</w:t>
          </w:r>
        </w:sdtContent>
      </w:sdt>
      <w:r w:rsidR="009E2984" w:rsidRPr="062A3A34">
        <w:rPr>
          <w:color w:val="262626" w:themeColor="text1" w:themeTint="D9"/>
        </w:rPr>
        <w:t xml:space="preserve"> The grantee certifies that a Paycheck Protection Program loan was not received on or after October 27, 2020. If a </w:t>
      </w:r>
      <w:r w:rsidR="32A9903B" w:rsidRPr="062A3A34">
        <w:rPr>
          <w:color w:val="262626" w:themeColor="text1" w:themeTint="D9"/>
        </w:rPr>
        <w:t>PPP (Paycheck Protection Program)</w:t>
      </w:r>
      <w:r w:rsidR="009E2984" w:rsidRPr="062A3A34">
        <w:rPr>
          <w:color w:val="262626" w:themeColor="text1" w:themeTint="D9"/>
        </w:rPr>
        <w:t xml:space="preserve"> loan was received after October 27, 2020, the applicant will return the amount awarded for goods and services to the Colorado Department of Education.</w:t>
      </w:r>
    </w:p>
    <w:p w14:paraId="0A5DBE86" w14:textId="53B660D3" w:rsidR="00713516" w:rsidRDefault="00D01DF9" w:rsidP="009E2984">
      <w:pPr>
        <w:spacing w:before="240" w:after="0" w:line="240" w:lineRule="auto"/>
        <w:rPr>
          <w:color w:val="262626"/>
        </w:rPr>
      </w:pPr>
      <w:sdt>
        <w:sdtPr>
          <w:tag w:val="goog_rdk_48"/>
          <w:id w:val="965171365"/>
          <w:placeholder>
            <w:docPart w:val="DefaultPlaceholder_1081868574"/>
          </w:placeholder>
        </w:sdtPr>
        <w:sdtEndPr/>
        <w:sdtContent>
          <w:r w:rsidR="00713516" w:rsidRPr="062A3A34">
            <w:rPr>
              <w:rFonts w:ascii="Segoe UI Symbol" w:eastAsia="Arial Unicode MS" w:hAnsi="Segoe UI Symbol" w:cs="Segoe UI Symbol"/>
              <w:color w:val="262626" w:themeColor="text1" w:themeTint="D9"/>
            </w:rPr>
            <w:t>☐</w:t>
          </w:r>
        </w:sdtContent>
      </w:sdt>
      <w:r w:rsidR="00713516" w:rsidRPr="062A3A34">
        <w:rPr>
          <w:color w:val="262626" w:themeColor="text1" w:themeTint="D9"/>
        </w:rPr>
        <w:t xml:space="preserve"> The grantee certifies that the student enrollment and low-income student data provided is true and accurate. If the grantee misrepresented the low-income student </w:t>
      </w:r>
      <w:r w:rsidR="00D94E18" w:rsidRPr="062A3A34">
        <w:rPr>
          <w:color w:val="262626" w:themeColor="text1" w:themeTint="D9"/>
        </w:rPr>
        <w:t>data,</w:t>
      </w:r>
      <w:r w:rsidR="00713516" w:rsidRPr="062A3A34">
        <w:rPr>
          <w:color w:val="262626" w:themeColor="text1" w:themeTint="D9"/>
        </w:rPr>
        <w:t xml:space="preserve"> the grantee </w:t>
      </w:r>
      <w:r w:rsidR="07F7113B" w:rsidRPr="062A3A34">
        <w:rPr>
          <w:color w:val="262626" w:themeColor="text1" w:themeTint="D9"/>
        </w:rPr>
        <w:t>would</w:t>
      </w:r>
      <w:r w:rsidR="00713516" w:rsidRPr="062A3A34">
        <w:rPr>
          <w:color w:val="262626" w:themeColor="text1" w:themeTint="D9"/>
        </w:rPr>
        <w:t xml:space="preserve"> return the amount of over </w:t>
      </w:r>
      <w:r w:rsidR="0390B9E4" w:rsidRPr="062A3A34">
        <w:rPr>
          <w:color w:val="262626" w:themeColor="text1" w:themeTint="D9"/>
        </w:rPr>
        <w:t>award,</w:t>
      </w:r>
      <w:r w:rsidR="00713516" w:rsidRPr="062A3A34">
        <w:rPr>
          <w:color w:val="262626" w:themeColor="text1" w:themeTint="D9"/>
        </w:rPr>
        <w:t xml:space="preserve"> or the entire amount awarded if it is determined that the grantee was not eligible for the funding. </w:t>
      </w:r>
    </w:p>
    <w:p w14:paraId="550884AA" w14:textId="77777777" w:rsidR="009E2984" w:rsidRDefault="009E2984" w:rsidP="009E29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0"/>
          <w:szCs w:val="20"/>
        </w:rPr>
      </w:pPr>
    </w:p>
    <w:p w14:paraId="20F3CE83" w14:textId="7F5E05B2" w:rsidR="009E2984" w:rsidRDefault="00D01DF9" w:rsidP="009E2984">
      <w:pPr>
        <w:autoSpaceDE w:val="0"/>
        <w:autoSpaceDN w:val="0"/>
        <w:adjustRightInd w:val="0"/>
        <w:spacing w:after="0" w:line="240" w:lineRule="auto"/>
        <w:rPr>
          <w:color w:val="262626"/>
        </w:rPr>
      </w:pPr>
      <w:sdt>
        <w:sdtPr>
          <w:tag w:val="goog_rdk_48"/>
          <w:id w:val="805938979"/>
          <w:placeholder>
            <w:docPart w:val="DefaultPlaceholder_1081868574"/>
          </w:placeholder>
        </w:sdtPr>
        <w:sdtEndPr/>
        <w:sdtContent>
          <w:r w:rsidR="009E2984" w:rsidRPr="44FB2996">
            <w:rPr>
              <w:rFonts w:ascii="Segoe UI Symbol" w:eastAsia="Arial Unicode MS" w:hAnsi="Segoe UI Symbol" w:cs="Segoe UI Symbol"/>
              <w:color w:val="262626" w:themeColor="text1" w:themeTint="D9"/>
            </w:rPr>
            <w:t>☐</w:t>
          </w:r>
        </w:sdtContent>
      </w:sdt>
      <w:r w:rsidR="009E2984" w:rsidRPr="44FB2996">
        <w:rPr>
          <w:color w:val="262626" w:themeColor="text1" w:themeTint="D9"/>
        </w:rPr>
        <w:t xml:space="preserve"> The grantee certifies that they have read and comply with the federal grant close out guidance procedures outlined under 2 CFR 200.344, Post-closeout adjustment: 2 CFR 200.345 and, Refund/Collections of any Balances: 2 CFR 200.346. </w:t>
      </w:r>
    </w:p>
    <w:p w14:paraId="4853039B" w14:textId="2D4FCAB3" w:rsidR="44FB2996" w:rsidRDefault="44FB2996" w:rsidP="44FB2996">
      <w:pPr>
        <w:spacing w:after="0" w:line="240" w:lineRule="auto"/>
        <w:rPr>
          <w:color w:val="262626" w:themeColor="text1" w:themeTint="D9"/>
        </w:rPr>
      </w:pPr>
    </w:p>
    <w:p w14:paraId="550D86C8" w14:textId="395129FD" w:rsidR="00713516" w:rsidRDefault="00D94E18" w:rsidP="009E2984">
      <w:pPr>
        <w:autoSpaceDE w:val="0"/>
        <w:autoSpaceDN w:val="0"/>
        <w:adjustRightInd w:val="0"/>
        <w:spacing w:after="0" w:line="240" w:lineRule="auto"/>
        <w:rPr>
          <w:color w:val="262626"/>
        </w:rPr>
      </w:pPr>
      <w:r>
        <w:rPr>
          <w:color w:val="262626"/>
        </w:rPr>
        <w:t>Signatures</w:t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35"/>
        <w:gridCol w:w="236"/>
        <w:gridCol w:w="2888"/>
        <w:gridCol w:w="236"/>
        <w:gridCol w:w="1265"/>
      </w:tblGrid>
      <w:tr w:rsidR="00713516" w14:paraId="2D90FA83" w14:textId="77777777" w:rsidTr="062A3A34">
        <w:trPr>
          <w:trHeight w:val="495"/>
        </w:trPr>
        <w:tc>
          <w:tcPr>
            <w:tcW w:w="4735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auto"/>
            <w:vAlign w:val="bottom"/>
          </w:tcPr>
          <w:p w14:paraId="56B3A81E" w14:textId="77777777" w:rsidR="00713516" w:rsidRDefault="00713516" w:rsidP="00473D74">
            <w:pPr>
              <w:spacing w:after="0" w:line="240" w:lineRule="auto"/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455F04" w14:textId="77777777" w:rsidR="00713516" w:rsidRDefault="00713516" w:rsidP="00473D74">
            <w:pPr>
              <w:spacing w:after="0" w:line="240" w:lineRule="auto"/>
              <w:jc w:val="center"/>
            </w:pPr>
            <w: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auto"/>
            <w:vAlign w:val="bottom"/>
          </w:tcPr>
          <w:p w14:paraId="115AE74F" w14:textId="77777777" w:rsidR="00713516" w:rsidRDefault="00713516" w:rsidP="00473D74">
            <w:pPr>
              <w:spacing w:after="0" w:line="240" w:lineRule="auto"/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6886C8" w14:textId="77777777" w:rsidR="00713516" w:rsidRDefault="00713516" w:rsidP="00473D74">
            <w:pPr>
              <w:spacing w:after="0" w:line="240" w:lineRule="auto"/>
              <w:jc w:val="center"/>
            </w:pPr>
            <w: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auto"/>
            <w:vAlign w:val="bottom"/>
          </w:tcPr>
          <w:p w14:paraId="300792A1" w14:textId="77777777" w:rsidR="00713516" w:rsidRDefault="00713516" w:rsidP="00473D74">
            <w:pPr>
              <w:spacing w:after="0" w:line="240" w:lineRule="auto"/>
              <w:jc w:val="center"/>
            </w:pPr>
            <w:r>
              <w:t> </w:t>
            </w:r>
          </w:p>
        </w:tc>
      </w:tr>
      <w:tr w:rsidR="00713516" w14:paraId="0C25F760" w14:textId="77777777" w:rsidTr="062A3A34">
        <w:trPr>
          <w:trHeight w:val="495"/>
        </w:trPr>
        <w:tc>
          <w:tcPr>
            <w:tcW w:w="4735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2DE74D21" w14:textId="77777777" w:rsidR="00713516" w:rsidRDefault="00713516" w:rsidP="00473D74">
            <w:pPr>
              <w:spacing w:after="0" w:line="240" w:lineRule="auto"/>
              <w:jc w:val="center"/>
            </w:pPr>
            <w:r>
              <w:t xml:space="preserve">Name of </w:t>
            </w:r>
            <w:r>
              <w:rPr>
                <w:u w:val="single"/>
              </w:rPr>
              <w:t xml:space="preserve">Applicant </w:t>
            </w:r>
            <w:r>
              <w:t>Organization Authorized Representative </w:t>
            </w:r>
          </w:p>
          <w:p w14:paraId="1D86C727" w14:textId="3476A1AF" w:rsidR="00713516" w:rsidRDefault="00713516" w:rsidP="00473D74">
            <w:pPr>
              <w:spacing w:after="0" w:line="240" w:lineRule="auto"/>
              <w:jc w:val="center"/>
            </w:pPr>
            <w:r>
              <w:t>(Superintendent, Charter School Institute, Executive Director, CEO)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2E6AD" w14:textId="77777777" w:rsidR="00713516" w:rsidRDefault="00713516" w:rsidP="00473D74">
            <w:pPr>
              <w:spacing w:after="0" w:line="240" w:lineRule="auto"/>
              <w:jc w:val="center"/>
            </w:pPr>
            <w:r>
              <w:t> </w:t>
            </w:r>
          </w:p>
        </w:tc>
        <w:tc>
          <w:tcPr>
            <w:tcW w:w="2888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5CA86DF0" w14:textId="77777777" w:rsidR="00713516" w:rsidRDefault="00713516" w:rsidP="00473D74">
            <w:pPr>
              <w:spacing w:after="0" w:line="240" w:lineRule="auto"/>
              <w:jc w:val="center"/>
            </w:pPr>
            <w:r>
              <w:t>Signature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E6A07" w14:textId="77777777" w:rsidR="00713516" w:rsidRDefault="00713516" w:rsidP="00473D74">
            <w:pPr>
              <w:spacing w:after="0" w:line="240" w:lineRule="auto"/>
              <w:jc w:val="center"/>
            </w:pPr>
            <w:r>
              <w:t> </w:t>
            </w:r>
          </w:p>
        </w:tc>
        <w:tc>
          <w:tcPr>
            <w:tcW w:w="1265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26866037" w14:textId="77777777" w:rsidR="00713516" w:rsidRDefault="00713516" w:rsidP="00473D74">
            <w:pPr>
              <w:spacing w:after="0" w:line="240" w:lineRule="auto"/>
              <w:jc w:val="center"/>
            </w:pPr>
            <w:r>
              <w:t>Date </w:t>
            </w:r>
          </w:p>
        </w:tc>
      </w:tr>
      <w:tr w:rsidR="00713516" w14:paraId="6A805AD3" w14:textId="77777777" w:rsidTr="062A3A34">
        <w:trPr>
          <w:trHeight w:val="495"/>
        </w:trPr>
        <w:tc>
          <w:tcPr>
            <w:tcW w:w="4735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auto"/>
            <w:vAlign w:val="bottom"/>
          </w:tcPr>
          <w:p w14:paraId="278FC5BD" w14:textId="77777777" w:rsidR="00713516" w:rsidRDefault="00713516" w:rsidP="00473D74">
            <w:pPr>
              <w:spacing w:after="0" w:line="240" w:lineRule="auto"/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A1AF69" w14:textId="77777777" w:rsidR="00713516" w:rsidRDefault="00713516" w:rsidP="00473D74">
            <w:pPr>
              <w:spacing w:after="0" w:line="240" w:lineRule="auto"/>
              <w:jc w:val="center"/>
            </w:pPr>
            <w: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auto"/>
            <w:vAlign w:val="bottom"/>
          </w:tcPr>
          <w:p w14:paraId="42D3417C" w14:textId="77777777" w:rsidR="00713516" w:rsidRDefault="00713516" w:rsidP="00473D74">
            <w:pPr>
              <w:spacing w:after="0" w:line="240" w:lineRule="auto"/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8412EE" w14:textId="77777777" w:rsidR="00713516" w:rsidRDefault="00713516" w:rsidP="00473D74">
            <w:pPr>
              <w:spacing w:after="0" w:line="240" w:lineRule="auto"/>
              <w:jc w:val="center"/>
            </w:pPr>
            <w: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auto"/>
            <w:vAlign w:val="bottom"/>
          </w:tcPr>
          <w:p w14:paraId="0ED708FC" w14:textId="77777777" w:rsidR="00713516" w:rsidRDefault="00713516" w:rsidP="00473D74">
            <w:pPr>
              <w:spacing w:after="0" w:line="240" w:lineRule="auto"/>
              <w:jc w:val="center"/>
            </w:pPr>
            <w:r>
              <w:t> </w:t>
            </w:r>
          </w:p>
        </w:tc>
      </w:tr>
      <w:tr w:rsidR="00713516" w14:paraId="1925272F" w14:textId="77777777" w:rsidTr="062A3A34">
        <w:trPr>
          <w:trHeight w:val="495"/>
        </w:trPr>
        <w:tc>
          <w:tcPr>
            <w:tcW w:w="4735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59294218" w14:textId="77777777" w:rsidR="00713516" w:rsidRDefault="00713516" w:rsidP="00473D74">
            <w:pPr>
              <w:spacing w:after="0" w:line="240" w:lineRule="auto"/>
              <w:jc w:val="center"/>
            </w:pPr>
            <w:r>
              <w:t xml:space="preserve">Name of </w:t>
            </w:r>
            <w:r>
              <w:rPr>
                <w:u w:val="single"/>
              </w:rPr>
              <w:t xml:space="preserve">Applicant </w:t>
            </w:r>
            <w:r>
              <w:t>Program Contact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96CB6" w14:textId="77777777" w:rsidR="00713516" w:rsidRDefault="00713516" w:rsidP="00473D74">
            <w:pPr>
              <w:spacing w:after="0" w:line="240" w:lineRule="auto"/>
              <w:jc w:val="center"/>
            </w:pPr>
            <w:r>
              <w:t> </w:t>
            </w:r>
          </w:p>
        </w:tc>
        <w:tc>
          <w:tcPr>
            <w:tcW w:w="2888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162C3B5E" w14:textId="77777777" w:rsidR="00713516" w:rsidRDefault="00713516" w:rsidP="00473D74">
            <w:pPr>
              <w:spacing w:after="0" w:line="240" w:lineRule="auto"/>
              <w:jc w:val="center"/>
            </w:pPr>
            <w:r>
              <w:t>Signature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E2FEF" w14:textId="77777777" w:rsidR="00713516" w:rsidRDefault="00713516" w:rsidP="00473D74">
            <w:pPr>
              <w:spacing w:after="0" w:line="240" w:lineRule="auto"/>
              <w:jc w:val="center"/>
            </w:pPr>
            <w:r>
              <w:t> </w:t>
            </w:r>
          </w:p>
        </w:tc>
        <w:tc>
          <w:tcPr>
            <w:tcW w:w="1265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01B1B2CE" w14:textId="77777777" w:rsidR="00713516" w:rsidRDefault="00713516" w:rsidP="00473D74">
            <w:pPr>
              <w:spacing w:after="0" w:line="240" w:lineRule="auto"/>
              <w:jc w:val="center"/>
            </w:pPr>
            <w:r>
              <w:t>Date </w:t>
            </w:r>
          </w:p>
        </w:tc>
      </w:tr>
    </w:tbl>
    <w:p w14:paraId="7FBA5986" w14:textId="77777777" w:rsidR="009E2984" w:rsidRDefault="009E2984" w:rsidP="009E2984">
      <w:pPr>
        <w:spacing w:before="240" w:after="0" w:line="240" w:lineRule="auto"/>
        <w:rPr>
          <w:color w:val="262626"/>
        </w:rPr>
      </w:pPr>
    </w:p>
    <w:p w14:paraId="7C23A981" w14:textId="77777777" w:rsidR="001B5E7D" w:rsidRDefault="001B5E7D" w:rsidP="001B5E7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0"/>
          <w:szCs w:val="20"/>
        </w:rPr>
      </w:pPr>
    </w:p>
    <w:sectPr w:rsidR="001B5E7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E23DC" w14:textId="77777777" w:rsidR="00DA4B95" w:rsidRDefault="00DA4B95" w:rsidP="00D94E18">
      <w:pPr>
        <w:spacing w:after="0" w:line="240" w:lineRule="auto"/>
      </w:pPr>
      <w:r>
        <w:separator/>
      </w:r>
    </w:p>
  </w:endnote>
  <w:endnote w:type="continuationSeparator" w:id="0">
    <w:p w14:paraId="4C8B9FFA" w14:textId="77777777" w:rsidR="00DA4B95" w:rsidRDefault="00DA4B95" w:rsidP="00D94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2A3A34" w14:paraId="6185E561" w14:textId="77777777" w:rsidTr="062A3A34">
      <w:trPr>
        <w:trHeight w:val="300"/>
      </w:trPr>
      <w:tc>
        <w:tcPr>
          <w:tcW w:w="3120" w:type="dxa"/>
        </w:tcPr>
        <w:p w14:paraId="10EBB3B3" w14:textId="4C45397A" w:rsidR="062A3A34" w:rsidRDefault="062A3A34" w:rsidP="062A3A34">
          <w:pPr>
            <w:pStyle w:val="Header"/>
            <w:ind w:left="-115"/>
          </w:pPr>
        </w:p>
      </w:tc>
      <w:tc>
        <w:tcPr>
          <w:tcW w:w="3120" w:type="dxa"/>
        </w:tcPr>
        <w:p w14:paraId="67E7E875" w14:textId="2E52D3B2" w:rsidR="062A3A34" w:rsidRDefault="062A3A34" w:rsidP="062A3A34">
          <w:pPr>
            <w:pStyle w:val="Header"/>
            <w:jc w:val="center"/>
          </w:pPr>
        </w:p>
      </w:tc>
      <w:tc>
        <w:tcPr>
          <w:tcW w:w="3120" w:type="dxa"/>
        </w:tcPr>
        <w:p w14:paraId="7998C615" w14:textId="00F15049" w:rsidR="062A3A34" w:rsidRDefault="062A3A34" w:rsidP="062A3A34">
          <w:pPr>
            <w:pStyle w:val="Header"/>
            <w:ind w:right="-115"/>
            <w:jc w:val="right"/>
          </w:pPr>
        </w:p>
      </w:tc>
    </w:tr>
  </w:tbl>
  <w:p w14:paraId="7EA22190" w14:textId="37344F00" w:rsidR="062A3A34" w:rsidRDefault="062A3A34" w:rsidP="062A3A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D1732" w14:textId="77777777" w:rsidR="00DA4B95" w:rsidRDefault="00DA4B95" w:rsidP="00D94E18">
      <w:pPr>
        <w:spacing w:after="0" w:line="240" w:lineRule="auto"/>
      </w:pPr>
      <w:r>
        <w:separator/>
      </w:r>
    </w:p>
  </w:footnote>
  <w:footnote w:type="continuationSeparator" w:id="0">
    <w:p w14:paraId="14D7540C" w14:textId="77777777" w:rsidR="00DA4B95" w:rsidRDefault="00DA4B95" w:rsidP="00D94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A83C7" w14:textId="77777777" w:rsidR="00D94E18" w:rsidRPr="00D94E18" w:rsidRDefault="00D94E18" w:rsidP="00D94E18">
    <w:pPr>
      <w:jc w:val="center"/>
      <w:rPr>
        <w:sz w:val="32"/>
        <w:szCs w:val="32"/>
      </w:rPr>
    </w:pPr>
    <w:r w:rsidRPr="00D94E18">
      <w:rPr>
        <w:sz w:val="32"/>
        <w:szCs w:val="32"/>
      </w:rPr>
      <w:t>CRRSA EANS Closeout and Final Narrative Certifications</w:t>
    </w:r>
  </w:p>
  <w:p w14:paraId="0434D10C" w14:textId="77777777" w:rsidR="00D94E18" w:rsidRDefault="00D94E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7D"/>
    <w:rsid w:val="001B5E7D"/>
    <w:rsid w:val="001F7823"/>
    <w:rsid w:val="0046085B"/>
    <w:rsid w:val="00713516"/>
    <w:rsid w:val="007D246E"/>
    <w:rsid w:val="009234B3"/>
    <w:rsid w:val="009E2984"/>
    <w:rsid w:val="00B2489E"/>
    <w:rsid w:val="00D01DF9"/>
    <w:rsid w:val="00D94E18"/>
    <w:rsid w:val="00DA4B95"/>
    <w:rsid w:val="0390B9E4"/>
    <w:rsid w:val="062A3A34"/>
    <w:rsid w:val="07F7113B"/>
    <w:rsid w:val="1423188A"/>
    <w:rsid w:val="189765C6"/>
    <w:rsid w:val="32A9903B"/>
    <w:rsid w:val="40DFFD3C"/>
    <w:rsid w:val="44FB2996"/>
    <w:rsid w:val="49F59334"/>
    <w:rsid w:val="518CF39D"/>
    <w:rsid w:val="576D5010"/>
    <w:rsid w:val="57B347DB"/>
    <w:rsid w:val="5A34E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A0F8C"/>
  <w15:docId w15:val="{1FF00104-D35A-45EF-8C82-B1C4F2C3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B5E7D"/>
  </w:style>
  <w:style w:type="character" w:customStyle="1" w:styleId="eop">
    <w:name w:val="eop"/>
    <w:basedOn w:val="DefaultParagraphFont"/>
    <w:rsid w:val="001B5E7D"/>
  </w:style>
  <w:style w:type="paragraph" w:styleId="BodyText">
    <w:name w:val="Body Text"/>
    <w:basedOn w:val="Normal"/>
    <w:link w:val="BodyTextChar"/>
    <w:uiPriority w:val="1"/>
    <w:qFormat/>
    <w:rsid w:val="001B5E7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B5E7D"/>
    <w:rPr>
      <w:rFonts w:ascii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B5E7D"/>
    <w:pPr>
      <w:autoSpaceDE w:val="0"/>
      <w:autoSpaceDN w:val="0"/>
      <w:adjustRightInd w:val="0"/>
      <w:spacing w:before="98" w:after="0" w:line="240" w:lineRule="auto"/>
      <w:ind w:left="90"/>
    </w:pPr>
    <w:rPr>
      <w:rFonts w:ascii="Arial" w:hAnsi="Arial" w:cs="Arial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D94E18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4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E18"/>
  </w:style>
  <w:style w:type="paragraph" w:styleId="Footer">
    <w:name w:val="footer"/>
    <w:basedOn w:val="Normal"/>
    <w:link w:val="FooterChar"/>
    <w:uiPriority w:val="99"/>
    <w:unhideWhenUsed/>
    <w:rsid w:val="00D94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E18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1BD99-7959-467B-9FCB-8662DD2D929F}"/>
      </w:docPartPr>
      <w:docPartBody>
        <w:p w:rsidR="003B1741" w:rsidRDefault="003B174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741"/>
    <w:rsid w:val="003B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DeLilah</dc:creator>
  <cp:keywords/>
  <dc:description/>
  <cp:lastModifiedBy>Collins, DeLilah</cp:lastModifiedBy>
  <cp:revision>2</cp:revision>
  <dcterms:created xsi:type="dcterms:W3CDTF">2023-03-30T15:54:00Z</dcterms:created>
  <dcterms:modified xsi:type="dcterms:W3CDTF">2023-03-30T15:54:00Z</dcterms:modified>
</cp:coreProperties>
</file>