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B6D2A" w:rsidRDefault="00FE6157" w:rsidP="003B6D2A">
      <w:pPr>
        <w:spacing w:after="0" w:line="240" w:lineRule="auto"/>
        <w:rPr>
          <w:rFonts w:ascii="Museo Slab 500" w:hAnsi="Museo Slab 500"/>
          <w:sz w:val="24"/>
          <w:szCs w:val="36"/>
        </w:rPr>
      </w:pPr>
      <w:r>
        <w:rPr>
          <w:rFonts w:ascii="Museo Slab 500" w:hAnsi="Museo Slab 500"/>
          <w:noProof/>
          <w:sz w:val="24"/>
          <w:szCs w:val="36"/>
        </w:rPr>
        <w:drawing>
          <wp:inline distT="0" distB="0" distL="0" distR="0">
            <wp:extent cx="2475230" cy="416622"/>
            <wp:effectExtent l="0" t="0" r="1270" b="2540"/>
            <wp:docPr id="2" name="Picture 2" descr="Colorado Department of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2475230" cy="416622"/>
                    </a:xfrm>
                    <a:prstGeom prst="rect">
                      <a:avLst/>
                    </a:prstGeom>
                    <a:noFill/>
                  </pic:spPr>
                </pic:pic>
              </a:graphicData>
            </a:graphic>
          </wp:inline>
        </w:drawing>
      </w:r>
    </w:p>
    <w:p w:rsidR="003B6D2A" w:rsidRDefault="003B6D2A" w:rsidP="003B6D2A">
      <w:pPr>
        <w:spacing w:after="0" w:line="240" w:lineRule="auto"/>
        <w:rPr>
          <w:rFonts w:ascii="Museo Slab 500" w:hAnsi="Museo Slab 500"/>
          <w:sz w:val="24"/>
          <w:szCs w:val="36"/>
        </w:rPr>
      </w:pPr>
    </w:p>
    <w:p w:rsidR="003B6D2A" w:rsidRPr="003B6D2A" w:rsidRDefault="003B6D2A" w:rsidP="003B6D2A">
      <w:pPr>
        <w:spacing w:after="0" w:line="240" w:lineRule="auto"/>
        <w:rPr>
          <w:rFonts w:ascii="Trebuchet MS" w:hAnsi="Trebuchet MS"/>
          <w:b/>
          <w:color w:val="0070C0"/>
          <w:sz w:val="18"/>
          <w:szCs w:val="36"/>
        </w:rPr>
      </w:pPr>
      <w:r w:rsidRPr="003B6D2A">
        <w:rPr>
          <w:rFonts w:ascii="Trebuchet MS" w:hAnsi="Trebuchet MS"/>
          <w:b/>
          <w:color w:val="0070C0"/>
          <w:sz w:val="18"/>
          <w:szCs w:val="36"/>
        </w:rPr>
        <w:t>Division of Capital Construction</w:t>
      </w:r>
    </w:p>
    <w:p w:rsidR="003B6D2A" w:rsidRDefault="003B6D2A" w:rsidP="003B6D2A">
      <w:pPr>
        <w:spacing w:after="0" w:line="240" w:lineRule="auto"/>
        <w:rPr>
          <w:rFonts w:ascii="Museo Slab 500" w:hAnsi="Museo Slab 500"/>
          <w:sz w:val="24"/>
          <w:szCs w:val="36"/>
        </w:rPr>
      </w:pPr>
    </w:p>
    <w:p w:rsidR="00992A24" w:rsidRDefault="006C391B" w:rsidP="00202079">
      <w:pPr>
        <w:tabs>
          <w:tab w:val="left" w:pos="5622"/>
        </w:tabs>
        <w:spacing w:after="0" w:line="240" w:lineRule="auto"/>
        <w:rPr>
          <w:rFonts w:ascii="Museo Slab 500" w:hAnsi="Museo Slab 500"/>
          <w:sz w:val="24"/>
          <w:szCs w:val="36"/>
        </w:rPr>
      </w:pPr>
      <w:r w:rsidRPr="003B6D2A">
        <w:rPr>
          <w:rFonts w:ascii="Museo Slab 500" w:hAnsi="Museo Slab 500"/>
          <w:sz w:val="24"/>
          <w:szCs w:val="36"/>
        </w:rPr>
        <w:t xml:space="preserve">Consultant </w:t>
      </w:r>
      <w:r w:rsidR="00B47908" w:rsidRPr="003B6D2A">
        <w:rPr>
          <w:rFonts w:ascii="Museo Slab 500" w:hAnsi="Museo Slab 500"/>
          <w:sz w:val="24"/>
          <w:szCs w:val="36"/>
        </w:rPr>
        <w:t>Procurement Process</w:t>
      </w:r>
      <w:r w:rsidR="00202079">
        <w:rPr>
          <w:rFonts w:ascii="Museo Slab 500" w:hAnsi="Museo Slab 500"/>
          <w:sz w:val="24"/>
          <w:szCs w:val="36"/>
        </w:rPr>
        <w:tab/>
      </w:r>
    </w:p>
    <w:p w:rsidR="003B6D2A" w:rsidRPr="003B6D2A" w:rsidRDefault="003B6D2A" w:rsidP="003B6D2A">
      <w:pPr>
        <w:spacing w:after="0" w:line="240" w:lineRule="auto"/>
        <w:rPr>
          <w:rFonts w:ascii="Museo Slab 500" w:hAnsi="Museo Slab 500"/>
          <w:sz w:val="24"/>
          <w:szCs w:val="36"/>
        </w:rPr>
      </w:pPr>
    </w:p>
    <w:p w:rsidR="00202079" w:rsidRDefault="00202079" w:rsidP="003B6D2A">
      <w:pPr>
        <w:spacing w:after="0" w:line="240" w:lineRule="auto"/>
        <w:rPr>
          <w:rFonts w:ascii="Trebuchet MS" w:hAnsi="Trebuchet MS"/>
          <w:b/>
          <w:szCs w:val="24"/>
        </w:rPr>
      </w:pPr>
    </w:p>
    <w:p w:rsidR="00B47908" w:rsidRPr="003B6D2A" w:rsidRDefault="00B47908" w:rsidP="00202079">
      <w:pPr>
        <w:spacing w:after="0" w:line="240" w:lineRule="auto"/>
        <w:jc w:val="center"/>
        <w:rPr>
          <w:rFonts w:ascii="Trebuchet MS" w:hAnsi="Trebuchet MS"/>
          <w:b/>
          <w:szCs w:val="24"/>
        </w:rPr>
      </w:pPr>
      <w:r w:rsidRPr="003B6D2A">
        <w:rPr>
          <w:rFonts w:ascii="Trebuchet MS" w:hAnsi="Trebuchet MS"/>
          <w:b/>
          <w:szCs w:val="24"/>
        </w:rPr>
        <w:t>**Facilitation by the CDE staff is essential for a successful process**</w:t>
      </w:r>
    </w:p>
    <w:p w:rsidR="00B47908" w:rsidRDefault="00B47908" w:rsidP="00B47908">
      <w:pPr>
        <w:spacing w:after="0" w:line="240" w:lineRule="auto"/>
        <w:jc w:val="center"/>
        <w:rPr>
          <w:sz w:val="20"/>
          <w:szCs w:val="20"/>
        </w:rPr>
      </w:pPr>
    </w:p>
    <w:p w:rsidR="00B135B5" w:rsidRPr="00363846" w:rsidRDefault="00130DA4" w:rsidP="00202079">
      <w:pPr>
        <w:pStyle w:val="ListParagraph"/>
        <w:spacing w:after="0" w:line="240" w:lineRule="auto"/>
        <w:ind w:left="0"/>
        <w:jc w:val="both"/>
        <w:rPr>
          <w:color w:val="000000"/>
        </w:rPr>
      </w:pPr>
      <w:r w:rsidRPr="00363846">
        <w:rPr>
          <w:color w:val="000000"/>
        </w:rPr>
        <w:t xml:space="preserve">A BEST Technical Assistance representative will partner with the district for the entire </w:t>
      </w:r>
      <w:r w:rsidR="00767FE7" w:rsidRPr="00363846">
        <w:rPr>
          <w:color w:val="000000"/>
        </w:rPr>
        <w:t>procurement</w:t>
      </w:r>
      <w:r w:rsidRPr="00363846">
        <w:rPr>
          <w:color w:val="000000"/>
        </w:rPr>
        <w:t xml:space="preserve"> process if desired by district, charter school, BOCES, or CSDB (Owner).  </w:t>
      </w:r>
    </w:p>
    <w:p w:rsidR="00202079" w:rsidRPr="00363846" w:rsidRDefault="00202079" w:rsidP="00202079">
      <w:pPr>
        <w:pStyle w:val="ListParagraph"/>
        <w:spacing w:after="0" w:line="240" w:lineRule="auto"/>
        <w:ind w:left="0"/>
        <w:jc w:val="both"/>
      </w:pPr>
    </w:p>
    <w:p w:rsidR="00130DA4" w:rsidRPr="00363846" w:rsidRDefault="00130DA4" w:rsidP="00202079">
      <w:pPr>
        <w:pStyle w:val="ListParagraph"/>
        <w:spacing w:after="0" w:line="240" w:lineRule="auto"/>
        <w:ind w:left="0"/>
        <w:jc w:val="both"/>
      </w:pPr>
      <w:r w:rsidRPr="00363846">
        <w:rPr>
          <w:color w:val="000000"/>
        </w:rPr>
        <w:t>Since the State invests a substantial amount of funding into a project, BEST staff wishes to partner throughout this process and throughout the entire life of the project.  BEST staff will attend the interviews if requested to ensure that the process is fair and transparent.</w:t>
      </w:r>
    </w:p>
    <w:p w:rsidR="00130DA4" w:rsidRPr="00363846" w:rsidRDefault="00130DA4" w:rsidP="00202079">
      <w:pPr>
        <w:pStyle w:val="ListParagraph"/>
        <w:spacing w:after="0"/>
        <w:ind w:left="0"/>
        <w:jc w:val="both"/>
        <w:rPr>
          <w:color w:val="000000"/>
        </w:rPr>
      </w:pPr>
    </w:p>
    <w:p w:rsidR="00342451" w:rsidRPr="00363846" w:rsidRDefault="00342451" w:rsidP="00B135B5">
      <w:pPr>
        <w:pStyle w:val="ListParagraph"/>
        <w:spacing w:after="0"/>
        <w:ind w:left="0"/>
        <w:jc w:val="both"/>
        <w:rPr>
          <w:color w:val="000000"/>
        </w:rPr>
      </w:pPr>
      <w:r w:rsidRPr="00363846">
        <w:rPr>
          <w:color w:val="000000"/>
        </w:rPr>
        <w:t xml:space="preserve">The following procurement process is recommended by the Division of Public School Capital Construction Assistance for the following consultant/contractor positions:  Master Planner, Owner’s Representative, Architect, Design/Build, and CM/GC: </w:t>
      </w:r>
    </w:p>
    <w:p w:rsidR="00342451" w:rsidRPr="00363846" w:rsidRDefault="00342451" w:rsidP="00B135B5">
      <w:pPr>
        <w:spacing w:after="0" w:line="240" w:lineRule="auto"/>
        <w:jc w:val="both"/>
      </w:pPr>
    </w:p>
    <w:p w:rsidR="00B47908" w:rsidRPr="003B6D2A" w:rsidRDefault="00B47908" w:rsidP="00B135B5">
      <w:pPr>
        <w:pStyle w:val="ListParagraph"/>
        <w:numPr>
          <w:ilvl w:val="0"/>
          <w:numId w:val="1"/>
        </w:numPr>
        <w:spacing w:after="0" w:line="240" w:lineRule="auto"/>
        <w:jc w:val="both"/>
        <w:rPr>
          <w:rFonts w:ascii="Trebuchet MS" w:hAnsi="Trebuchet MS"/>
          <w:b/>
        </w:rPr>
      </w:pPr>
      <w:r w:rsidRPr="003B6D2A">
        <w:rPr>
          <w:rFonts w:ascii="Trebuchet MS" w:hAnsi="Trebuchet MS"/>
          <w:b/>
        </w:rPr>
        <w:t>Team Collaboration/Brain Storming</w:t>
      </w:r>
    </w:p>
    <w:p w:rsidR="00B47908" w:rsidRPr="00363846" w:rsidRDefault="00B47908" w:rsidP="00B135B5">
      <w:pPr>
        <w:pStyle w:val="ListParagraph"/>
        <w:numPr>
          <w:ilvl w:val="1"/>
          <w:numId w:val="1"/>
        </w:numPr>
        <w:spacing w:after="0" w:line="240" w:lineRule="auto"/>
        <w:jc w:val="both"/>
      </w:pPr>
      <w:r w:rsidRPr="00363846">
        <w:t xml:space="preserve">Work as a team to decide what </w:t>
      </w:r>
      <w:r w:rsidR="00956807" w:rsidRPr="00363846">
        <w:t>service should be</w:t>
      </w:r>
      <w:r w:rsidRPr="00363846">
        <w:t xml:space="preserve"> solicit</w:t>
      </w:r>
      <w:r w:rsidR="00956807" w:rsidRPr="00363846">
        <w:t>ed</w:t>
      </w:r>
      <w:r w:rsidRPr="00363846">
        <w:t xml:space="preserve"> for</w:t>
      </w:r>
      <w:r w:rsidR="00C26C16" w:rsidRPr="00363846">
        <w:t>;</w:t>
      </w:r>
    </w:p>
    <w:p w:rsidR="00B47908" w:rsidRPr="00363846" w:rsidRDefault="00956807" w:rsidP="00B135B5">
      <w:pPr>
        <w:pStyle w:val="ListParagraph"/>
        <w:numPr>
          <w:ilvl w:val="1"/>
          <w:numId w:val="1"/>
        </w:numPr>
        <w:spacing w:after="0" w:line="240" w:lineRule="auto"/>
        <w:jc w:val="both"/>
      </w:pPr>
      <w:r w:rsidRPr="00363846">
        <w:t>Decide what the</w:t>
      </w:r>
      <w:r w:rsidR="00130DA4" w:rsidRPr="00363846">
        <w:t xml:space="preserve"> Owner’s</w:t>
      </w:r>
      <w:r w:rsidR="00B47908" w:rsidRPr="00363846">
        <w:t xml:space="preserve"> goals</w:t>
      </w:r>
      <w:r w:rsidRPr="00363846">
        <w:t xml:space="preserve"> are</w:t>
      </w:r>
      <w:r w:rsidR="00B47908" w:rsidRPr="00363846">
        <w:t xml:space="preserve"> and what </w:t>
      </w:r>
      <w:r w:rsidR="00130DA4" w:rsidRPr="00363846">
        <w:t xml:space="preserve">is </w:t>
      </w:r>
      <w:r w:rsidR="00B47908" w:rsidRPr="00363846">
        <w:t>expect</w:t>
      </w:r>
      <w:r w:rsidR="00130DA4" w:rsidRPr="00363846">
        <w:t>ed</w:t>
      </w:r>
      <w:r w:rsidR="00B47908" w:rsidRPr="00363846">
        <w:t xml:space="preserve"> from the end results</w:t>
      </w:r>
      <w:r w:rsidR="00C26C16" w:rsidRPr="00363846">
        <w:t>;</w:t>
      </w:r>
    </w:p>
    <w:p w:rsidR="00342451" w:rsidRPr="00363846" w:rsidRDefault="00342451" w:rsidP="00B135B5">
      <w:pPr>
        <w:pStyle w:val="ListParagraph"/>
        <w:numPr>
          <w:ilvl w:val="1"/>
          <w:numId w:val="1"/>
        </w:numPr>
        <w:spacing w:after="0" w:line="240" w:lineRule="auto"/>
        <w:jc w:val="both"/>
      </w:pPr>
      <w:r w:rsidRPr="00363846">
        <w:t>Develop a timeline</w:t>
      </w:r>
      <w:r w:rsidR="00C26C16" w:rsidRPr="00363846">
        <w:t>;</w:t>
      </w:r>
    </w:p>
    <w:p w:rsidR="00C93464" w:rsidRPr="00363846" w:rsidRDefault="00342451" w:rsidP="00B135B5">
      <w:pPr>
        <w:pStyle w:val="ListParagraph"/>
        <w:numPr>
          <w:ilvl w:val="1"/>
          <w:numId w:val="1"/>
        </w:numPr>
        <w:spacing w:after="0" w:line="240" w:lineRule="auto"/>
        <w:jc w:val="both"/>
      </w:pPr>
      <w:r w:rsidRPr="00363846">
        <w:t>Establish</w:t>
      </w:r>
      <w:r w:rsidR="00C93464" w:rsidRPr="00363846">
        <w:t xml:space="preserve"> an RFQ evaluation team, CDE recommends 3 to 5 people as follows:</w:t>
      </w:r>
    </w:p>
    <w:p w:rsidR="00C93464" w:rsidRPr="00363846" w:rsidRDefault="00C93464" w:rsidP="00B135B5">
      <w:pPr>
        <w:pStyle w:val="ListParagraph"/>
        <w:numPr>
          <w:ilvl w:val="2"/>
          <w:numId w:val="1"/>
        </w:numPr>
        <w:spacing w:after="0" w:line="240" w:lineRule="auto"/>
        <w:jc w:val="both"/>
      </w:pPr>
      <w:r w:rsidRPr="00363846">
        <w:t xml:space="preserve">One district, charter school, BOCES, or CSDB admin or board member; </w:t>
      </w:r>
    </w:p>
    <w:p w:rsidR="00C93464" w:rsidRPr="00363846" w:rsidRDefault="00C93464" w:rsidP="00B135B5">
      <w:pPr>
        <w:pStyle w:val="ListParagraph"/>
        <w:numPr>
          <w:ilvl w:val="2"/>
          <w:numId w:val="1"/>
        </w:numPr>
        <w:spacing w:after="0" w:line="240" w:lineRule="auto"/>
        <w:jc w:val="both"/>
      </w:pPr>
      <w:r w:rsidRPr="00363846">
        <w:t>One outside, uninvolved, individual who has extensive experience in the design/construction/facility management industry;</w:t>
      </w:r>
    </w:p>
    <w:p w:rsidR="00C93464" w:rsidRPr="00363846" w:rsidRDefault="00C93464" w:rsidP="00B135B5">
      <w:pPr>
        <w:pStyle w:val="ListParagraph"/>
        <w:numPr>
          <w:ilvl w:val="2"/>
          <w:numId w:val="1"/>
        </w:numPr>
        <w:spacing w:after="0" w:line="240" w:lineRule="auto"/>
        <w:jc w:val="both"/>
      </w:pPr>
      <w:r w:rsidRPr="00363846">
        <w:t>One who might be owne</w:t>
      </w:r>
      <w:r w:rsidR="007B0D13" w:rsidRPr="00363846">
        <w:t>r’s rep, if available</w:t>
      </w:r>
      <w:r w:rsidRPr="00363846">
        <w:t>, or another individual who has experience in school design/construction/facility management industry and with the school district;</w:t>
      </w:r>
    </w:p>
    <w:p w:rsidR="00C93464" w:rsidRPr="00363846" w:rsidRDefault="00C93464" w:rsidP="00B135B5">
      <w:pPr>
        <w:pStyle w:val="ListParagraph"/>
        <w:numPr>
          <w:ilvl w:val="2"/>
          <w:numId w:val="1"/>
        </w:numPr>
        <w:spacing w:after="0" w:line="240" w:lineRule="auto"/>
        <w:jc w:val="both"/>
      </w:pPr>
      <w:r w:rsidRPr="00363846">
        <w:t>Up to two others, but no more than one more administration or board member.</w:t>
      </w:r>
    </w:p>
    <w:p w:rsidR="00956807" w:rsidRPr="00363846" w:rsidRDefault="00956807" w:rsidP="00B135B5">
      <w:pPr>
        <w:pStyle w:val="ListParagraph"/>
        <w:spacing w:after="0" w:line="240" w:lineRule="auto"/>
        <w:ind w:left="0"/>
        <w:jc w:val="both"/>
      </w:pPr>
    </w:p>
    <w:p w:rsidR="00B47908" w:rsidRPr="003B6D2A" w:rsidRDefault="00B47908" w:rsidP="00B135B5">
      <w:pPr>
        <w:pStyle w:val="ListParagraph"/>
        <w:numPr>
          <w:ilvl w:val="0"/>
          <w:numId w:val="1"/>
        </w:numPr>
        <w:spacing w:after="0" w:line="240" w:lineRule="auto"/>
        <w:jc w:val="both"/>
        <w:rPr>
          <w:rFonts w:ascii="Trebuchet MS" w:hAnsi="Trebuchet MS"/>
          <w:b/>
        </w:rPr>
      </w:pPr>
      <w:r w:rsidRPr="003B6D2A">
        <w:rPr>
          <w:rFonts w:ascii="Trebuchet MS" w:hAnsi="Trebuchet MS"/>
          <w:b/>
        </w:rPr>
        <w:t>RFQ Development/Issuance/Selection</w:t>
      </w:r>
    </w:p>
    <w:p w:rsidR="00F058B8" w:rsidRPr="00363846" w:rsidRDefault="00F058B8" w:rsidP="00B135B5">
      <w:pPr>
        <w:pStyle w:val="ListParagraph"/>
        <w:numPr>
          <w:ilvl w:val="1"/>
          <w:numId w:val="1"/>
        </w:numPr>
        <w:spacing w:after="0" w:line="240" w:lineRule="auto"/>
        <w:jc w:val="both"/>
      </w:pPr>
      <w:r w:rsidRPr="00363846">
        <w:t>Using the RFQ template pro</w:t>
      </w:r>
      <w:r w:rsidR="006C391B" w:rsidRPr="00363846">
        <w:t>vided by CDE, begin to develop a</w:t>
      </w:r>
      <w:r w:rsidRPr="00363846">
        <w:t xml:space="preserve"> RFQ</w:t>
      </w:r>
      <w:r w:rsidR="00C26C16" w:rsidRPr="00363846">
        <w:t>;</w:t>
      </w:r>
    </w:p>
    <w:p w:rsidR="00F058B8" w:rsidRPr="00363846" w:rsidRDefault="00F058B8" w:rsidP="00B135B5">
      <w:pPr>
        <w:pStyle w:val="ListParagraph"/>
        <w:numPr>
          <w:ilvl w:val="2"/>
          <w:numId w:val="1"/>
        </w:numPr>
        <w:spacing w:after="0" w:line="240" w:lineRule="auto"/>
        <w:jc w:val="both"/>
      </w:pPr>
      <w:r w:rsidRPr="00363846">
        <w:t>Be sure to tailor the RFQ for the specific consultant being solicited and your specific project</w:t>
      </w:r>
      <w:r w:rsidR="00C26C16" w:rsidRPr="00363846">
        <w:t>;</w:t>
      </w:r>
    </w:p>
    <w:p w:rsidR="00F058B8" w:rsidRPr="00363846" w:rsidRDefault="00F058B8" w:rsidP="00B135B5">
      <w:pPr>
        <w:pStyle w:val="ListParagraph"/>
        <w:numPr>
          <w:ilvl w:val="2"/>
          <w:numId w:val="1"/>
        </w:numPr>
        <w:spacing w:after="0" w:line="240" w:lineRule="auto"/>
        <w:jc w:val="both"/>
      </w:pPr>
      <w:r w:rsidRPr="00363846">
        <w:t>Be as detailed as possible</w:t>
      </w:r>
      <w:r w:rsidR="00C26C16" w:rsidRPr="00363846">
        <w:t>.</w:t>
      </w:r>
    </w:p>
    <w:p w:rsidR="00F058B8" w:rsidRPr="00363846" w:rsidRDefault="00342451" w:rsidP="00B135B5">
      <w:pPr>
        <w:pStyle w:val="ListParagraph"/>
        <w:numPr>
          <w:ilvl w:val="1"/>
          <w:numId w:val="1"/>
        </w:numPr>
        <w:spacing w:after="0" w:line="240" w:lineRule="auto"/>
        <w:jc w:val="both"/>
      </w:pPr>
      <w:r w:rsidRPr="00363846">
        <w:t>Customize</w:t>
      </w:r>
      <w:r w:rsidR="00F058B8" w:rsidRPr="00363846">
        <w:t xml:space="preserve"> the</w:t>
      </w:r>
      <w:r w:rsidR="00852DF7" w:rsidRPr="00363846">
        <w:t xml:space="preserve"> selection criteria and</w:t>
      </w:r>
      <w:r w:rsidR="00F058B8" w:rsidRPr="00363846">
        <w:t xml:space="preserve"> scoring matrix provided by CDE </w:t>
      </w:r>
      <w:r w:rsidRPr="00363846">
        <w:t>so</w:t>
      </w:r>
      <w:r w:rsidR="00F058B8" w:rsidRPr="00363846">
        <w:t xml:space="preserve"> that</w:t>
      </w:r>
      <w:r w:rsidRPr="00363846">
        <w:t xml:space="preserve"> it</w:t>
      </w:r>
      <w:r w:rsidR="00767FE7" w:rsidRPr="00363846">
        <w:t xml:space="preserve"> fits your projects goals;</w:t>
      </w:r>
    </w:p>
    <w:p w:rsidR="00C26C16" w:rsidRPr="00363846" w:rsidRDefault="00C26C16" w:rsidP="00B135B5">
      <w:pPr>
        <w:pStyle w:val="ListParagraph"/>
        <w:numPr>
          <w:ilvl w:val="2"/>
          <w:numId w:val="1"/>
        </w:numPr>
        <w:spacing w:after="0" w:line="240" w:lineRule="auto"/>
        <w:jc w:val="both"/>
      </w:pPr>
      <w:r w:rsidRPr="00363846">
        <w:t xml:space="preserve">Selection criteria should be clearly noted in the RFQ.  It is suggested that scores be identified for each criteria that will be used, that each criteria be scored, and the </w:t>
      </w:r>
      <w:r w:rsidR="00DA1113" w:rsidRPr="00363846">
        <w:t>applicant</w:t>
      </w:r>
      <w:r w:rsidRPr="00363846">
        <w:t>(s) with the highest score(s) selected or shortlisted</w:t>
      </w:r>
      <w:r w:rsidR="00DA1113" w:rsidRPr="00363846">
        <w:t>;</w:t>
      </w:r>
    </w:p>
    <w:p w:rsidR="00FD16F8" w:rsidRPr="00363846" w:rsidRDefault="00FD16F8" w:rsidP="00B135B5">
      <w:pPr>
        <w:pStyle w:val="ListParagraph"/>
        <w:numPr>
          <w:ilvl w:val="2"/>
          <w:numId w:val="1"/>
        </w:numPr>
        <w:spacing w:after="0" w:line="240" w:lineRule="auto"/>
        <w:jc w:val="both"/>
      </w:pPr>
      <w:r w:rsidRPr="00363846">
        <w:t xml:space="preserve">It is suggested that fee proposals not be submitted at the time of the proposal.  The process should be qualification based.  Fees should be negotiated with the top-scoring applicant, the apparent winner.  If the negotiation is unsuccessful with the apparent winner, then the fee may be negotiated with the </w:t>
      </w:r>
      <w:r w:rsidR="006C391B" w:rsidRPr="00363846">
        <w:t>next highest scoring applicant;</w:t>
      </w:r>
    </w:p>
    <w:p w:rsidR="00FD16F8" w:rsidRDefault="00FD16F8" w:rsidP="00B135B5">
      <w:pPr>
        <w:pStyle w:val="ListParagraph"/>
        <w:numPr>
          <w:ilvl w:val="2"/>
          <w:numId w:val="1"/>
        </w:numPr>
        <w:spacing w:after="0" w:line="240" w:lineRule="auto"/>
        <w:jc w:val="both"/>
      </w:pPr>
      <w:r w:rsidRPr="00363846">
        <w:lastRenderedPageBreak/>
        <w:t xml:space="preserve">If, however, fee is to be included with the proposal or interview by district policy, it should be kept in a sealed envelope, and opened only upon selection of the winning applicant. </w:t>
      </w:r>
    </w:p>
    <w:p w:rsidR="009121D5" w:rsidRPr="00363846" w:rsidRDefault="009121D5" w:rsidP="009121D5">
      <w:pPr>
        <w:pStyle w:val="ListParagraph"/>
        <w:spacing w:after="0" w:line="240" w:lineRule="auto"/>
        <w:ind w:left="1080"/>
        <w:jc w:val="both"/>
      </w:pPr>
    </w:p>
    <w:p w:rsidR="00956807" w:rsidRPr="00363846" w:rsidRDefault="00956807" w:rsidP="00B135B5">
      <w:pPr>
        <w:pStyle w:val="ListParagraph"/>
        <w:numPr>
          <w:ilvl w:val="0"/>
          <w:numId w:val="1"/>
        </w:numPr>
        <w:spacing w:after="0" w:line="240" w:lineRule="auto"/>
        <w:jc w:val="both"/>
      </w:pPr>
      <w:r w:rsidRPr="003B6D2A">
        <w:rPr>
          <w:rFonts w:ascii="Trebuchet MS" w:hAnsi="Trebuchet MS"/>
          <w:b/>
        </w:rPr>
        <w:t>Once the RFQ is developed be sure to submit it to CDE at least four days bef</w:t>
      </w:r>
      <w:r w:rsidR="00767FE7" w:rsidRPr="003B6D2A">
        <w:rPr>
          <w:rFonts w:ascii="Trebuchet MS" w:hAnsi="Trebuchet MS"/>
          <w:b/>
        </w:rPr>
        <w:t>ore your proposed issuance date;</w:t>
      </w:r>
    </w:p>
    <w:p w:rsidR="00956807" w:rsidRPr="00363846" w:rsidRDefault="00956807" w:rsidP="00B135B5">
      <w:pPr>
        <w:pStyle w:val="ListParagraph"/>
        <w:numPr>
          <w:ilvl w:val="2"/>
          <w:numId w:val="1"/>
        </w:numPr>
        <w:spacing w:after="0" w:line="240" w:lineRule="auto"/>
        <w:jc w:val="both"/>
      </w:pPr>
      <w:r w:rsidRPr="00363846">
        <w:t xml:space="preserve">The Capital Construction </w:t>
      </w:r>
      <w:r w:rsidR="00540229" w:rsidRPr="00363846">
        <w:t xml:space="preserve">representative </w:t>
      </w:r>
      <w:r w:rsidRPr="00363846">
        <w:t>must approve the RFQ before an announcement can be posted to the list serve. Be prepared in order to avoid delays;</w:t>
      </w:r>
    </w:p>
    <w:p w:rsidR="00956807" w:rsidRPr="00363846" w:rsidRDefault="00956807" w:rsidP="00B135B5">
      <w:pPr>
        <w:pStyle w:val="ListParagraph"/>
        <w:numPr>
          <w:ilvl w:val="2"/>
          <w:numId w:val="1"/>
        </w:numPr>
        <w:spacing w:after="0" w:line="240" w:lineRule="auto"/>
        <w:jc w:val="both"/>
      </w:pPr>
      <w:r w:rsidRPr="00363846">
        <w:t>Once approved CDE will post an announcement to their list serve</w:t>
      </w:r>
      <w:r w:rsidR="00767FE7" w:rsidRPr="00363846">
        <w:t>;</w:t>
      </w:r>
    </w:p>
    <w:p w:rsidR="00130DA4" w:rsidRPr="00363846" w:rsidRDefault="00130DA4" w:rsidP="00B135B5">
      <w:pPr>
        <w:pStyle w:val="ListParagraph"/>
        <w:numPr>
          <w:ilvl w:val="2"/>
          <w:numId w:val="1"/>
        </w:numPr>
        <w:spacing w:after="0" w:line="240" w:lineRule="auto"/>
        <w:jc w:val="both"/>
      </w:pPr>
      <w:r w:rsidRPr="00363846">
        <w:t xml:space="preserve">The Owner should also consider other form of advertisement (i.e. local news paper, Owner’s webpage or equivalent, radio, </w:t>
      </w:r>
      <w:proofErr w:type="spellStart"/>
      <w:r w:rsidRPr="00363846">
        <w:t>etc</w:t>
      </w:r>
      <w:proofErr w:type="spellEnd"/>
      <w:r w:rsidRPr="00363846">
        <w:t>)</w:t>
      </w:r>
      <w:r w:rsidR="00767FE7" w:rsidRPr="00363846">
        <w:t>.</w:t>
      </w:r>
    </w:p>
    <w:p w:rsidR="00B135B5" w:rsidRPr="00363846" w:rsidRDefault="00B135B5" w:rsidP="00B135B5">
      <w:pPr>
        <w:pStyle w:val="ListParagraph"/>
        <w:spacing w:after="0" w:line="240" w:lineRule="auto"/>
        <w:ind w:left="1080"/>
        <w:jc w:val="both"/>
      </w:pPr>
    </w:p>
    <w:p w:rsidR="00767FE7" w:rsidRPr="003B6D2A" w:rsidRDefault="00767FE7" w:rsidP="00B135B5">
      <w:pPr>
        <w:pStyle w:val="ListParagraph"/>
        <w:numPr>
          <w:ilvl w:val="0"/>
          <w:numId w:val="1"/>
        </w:numPr>
        <w:spacing w:after="0" w:line="240" w:lineRule="auto"/>
        <w:jc w:val="both"/>
        <w:rPr>
          <w:rFonts w:ascii="Trebuchet MS" w:hAnsi="Trebuchet MS"/>
          <w:b/>
        </w:rPr>
      </w:pPr>
      <w:r w:rsidRPr="003B6D2A">
        <w:rPr>
          <w:rFonts w:ascii="Trebuchet MS" w:hAnsi="Trebuchet MS"/>
          <w:b/>
        </w:rPr>
        <w:t>Once all RFQ’s are received evaluate them using the scoring matrix</w:t>
      </w:r>
      <w:r w:rsidR="00525236" w:rsidRPr="003B6D2A">
        <w:rPr>
          <w:rFonts w:ascii="Trebuchet MS" w:hAnsi="Trebuchet MS"/>
          <w:b/>
        </w:rPr>
        <w:t>;</w:t>
      </w:r>
    </w:p>
    <w:p w:rsidR="00DA1113" w:rsidRPr="00363846" w:rsidRDefault="00FD16F8" w:rsidP="00B135B5">
      <w:pPr>
        <w:pStyle w:val="ListParagraph"/>
        <w:numPr>
          <w:ilvl w:val="2"/>
          <w:numId w:val="1"/>
        </w:numPr>
        <w:spacing w:after="0" w:line="240" w:lineRule="auto"/>
        <w:jc w:val="both"/>
      </w:pPr>
      <w:r w:rsidRPr="00363846">
        <w:t>RFQ responses that have more or less than what is requested may be eliminated;</w:t>
      </w:r>
    </w:p>
    <w:p w:rsidR="00FD16F8" w:rsidRPr="00363846" w:rsidRDefault="00FD16F8" w:rsidP="00B135B5">
      <w:pPr>
        <w:pStyle w:val="ListParagraph"/>
        <w:numPr>
          <w:ilvl w:val="2"/>
          <w:numId w:val="1"/>
        </w:numPr>
        <w:spacing w:after="0" w:line="240" w:lineRule="auto"/>
        <w:jc w:val="both"/>
      </w:pPr>
      <w:r w:rsidRPr="00363846">
        <w:t>The completed scoring matrix will be used to develop a shortlist of applicants to be interviewed;</w:t>
      </w:r>
    </w:p>
    <w:p w:rsidR="00FD16F8" w:rsidRPr="00363846" w:rsidRDefault="00FD16F8" w:rsidP="00B135B5">
      <w:pPr>
        <w:pStyle w:val="ListParagraph"/>
        <w:numPr>
          <w:ilvl w:val="2"/>
          <w:numId w:val="1"/>
        </w:numPr>
        <w:spacing w:after="0" w:line="240" w:lineRule="auto"/>
        <w:jc w:val="both"/>
      </w:pPr>
      <w:r w:rsidRPr="00363846">
        <w:t xml:space="preserve">A detailed interview invitation should be sent to the shortlisted applicants. CDE can provide examples and help develop </w:t>
      </w:r>
      <w:r w:rsidR="00B93E0B" w:rsidRPr="00363846">
        <w:t>this;</w:t>
      </w:r>
    </w:p>
    <w:p w:rsidR="00FD16F8" w:rsidRPr="00363846" w:rsidRDefault="00FD16F8" w:rsidP="00B135B5">
      <w:pPr>
        <w:pStyle w:val="ListParagraph"/>
        <w:numPr>
          <w:ilvl w:val="2"/>
          <w:numId w:val="1"/>
        </w:numPr>
        <w:spacing w:after="0" w:line="240" w:lineRule="auto"/>
        <w:jc w:val="both"/>
      </w:pPr>
      <w:r w:rsidRPr="00363846">
        <w:t xml:space="preserve">The selection committee determines the questions to be asked at the interviews in advance with a score for each question, which then can be added to the initial RFQ score resulting in a total combined score </w:t>
      </w:r>
      <w:r w:rsidR="00B93E0B" w:rsidRPr="00363846">
        <w:t>or</w:t>
      </w:r>
      <w:r w:rsidRPr="00363846">
        <w:t xml:space="preserve"> </w:t>
      </w:r>
      <w:r w:rsidR="00B93E0B" w:rsidRPr="00363846">
        <w:t xml:space="preserve">applicants may be </w:t>
      </w:r>
      <w:r w:rsidRPr="00363846">
        <w:t>scored on interview only.  The same questions should be asked and scored of each candidate.</w:t>
      </w:r>
    </w:p>
    <w:p w:rsidR="00525236" w:rsidRPr="00363846" w:rsidRDefault="00525236" w:rsidP="00B135B5">
      <w:pPr>
        <w:pStyle w:val="ListParagraph"/>
        <w:numPr>
          <w:ilvl w:val="1"/>
          <w:numId w:val="1"/>
        </w:numPr>
        <w:spacing w:after="0" w:line="240" w:lineRule="auto"/>
        <w:jc w:val="both"/>
      </w:pPr>
      <w:r w:rsidRPr="00363846">
        <w:t xml:space="preserve">After the apparent winner is chosen the Owner should issue a </w:t>
      </w:r>
      <w:r w:rsidR="00685DDC" w:rsidRPr="00363846">
        <w:t xml:space="preserve">detailed </w:t>
      </w:r>
      <w:r w:rsidRPr="00363846">
        <w:t>decision memorandum to CDE</w:t>
      </w:r>
      <w:r w:rsidR="00685DDC" w:rsidRPr="00363846">
        <w:t xml:space="preserve"> that includes:</w:t>
      </w:r>
    </w:p>
    <w:p w:rsidR="00EF0EA7" w:rsidRPr="00363846" w:rsidRDefault="00685DDC" w:rsidP="00B135B5">
      <w:pPr>
        <w:pStyle w:val="ListParagraph"/>
        <w:numPr>
          <w:ilvl w:val="2"/>
          <w:numId w:val="1"/>
        </w:numPr>
        <w:spacing w:after="0" w:line="240" w:lineRule="auto"/>
        <w:jc w:val="both"/>
      </w:pPr>
      <w:r w:rsidRPr="00363846">
        <w:t>B</w:t>
      </w:r>
      <w:r w:rsidR="00EF0EA7" w:rsidRPr="00363846">
        <w:t>oth scoring matrixes from the</w:t>
      </w:r>
      <w:r w:rsidR="00E36592" w:rsidRPr="00363846">
        <w:t xml:space="preserve"> proposals and interviews;</w:t>
      </w:r>
    </w:p>
    <w:p w:rsidR="00685DDC" w:rsidRPr="00363846" w:rsidRDefault="00685DDC" w:rsidP="00B135B5">
      <w:pPr>
        <w:pStyle w:val="ListParagraph"/>
        <w:numPr>
          <w:ilvl w:val="2"/>
          <w:numId w:val="1"/>
        </w:numPr>
        <w:spacing w:after="0" w:line="240" w:lineRule="auto"/>
        <w:jc w:val="both"/>
      </w:pPr>
      <w:r w:rsidRPr="00363846">
        <w:t>Note where the RFQ was advertised;</w:t>
      </w:r>
    </w:p>
    <w:p w:rsidR="00685DDC" w:rsidRPr="00363846" w:rsidRDefault="00685DDC" w:rsidP="00B135B5">
      <w:pPr>
        <w:pStyle w:val="ListParagraph"/>
        <w:numPr>
          <w:ilvl w:val="2"/>
          <w:numId w:val="1"/>
        </w:numPr>
        <w:spacing w:after="0" w:line="240" w:lineRule="auto"/>
        <w:jc w:val="both"/>
      </w:pPr>
      <w:r w:rsidRPr="00363846">
        <w:t>A copy of the RFQ should be attached;</w:t>
      </w:r>
    </w:p>
    <w:p w:rsidR="00EF0EA7" w:rsidRPr="00363846" w:rsidRDefault="00685DDC" w:rsidP="00B135B5">
      <w:pPr>
        <w:pStyle w:val="ListParagraph"/>
        <w:numPr>
          <w:ilvl w:val="2"/>
          <w:numId w:val="1"/>
        </w:numPr>
        <w:spacing w:after="0" w:line="240" w:lineRule="auto"/>
        <w:jc w:val="both"/>
      </w:pPr>
      <w:r w:rsidRPr="00363846">
        <w:t>A</w:t>
      </w:r>
      <w:r w:rsidR="00EF0EA7" w:rsidRPr="00363846">
        <w:t xml:space="preserve"> narrative summary of the positives and negative</w:t>
      </w:r>
      <w:r w:rsidR="00E36592" w:rsidRPr="00363846">
        <w:t>s of the interviewed applicants;</w:t>
      </w:r>
    </w:p>
    <w:p w:rsidR="00E36592" w:rsidRPr="00363846" w:rsidRDefault="00E36592" w:rsidP="00B135B5">
      <w:pPr>
        <w:pStyle w:val="ListParagraph"/>
        <w:numPr>
          <w:ilvl w:val="2"/>
          <w:numId w:val="1"/>
        </w:numPr>
        <w:spacing w:after="0" w:line="240" w:lineRule="auto"/>
        <w:jc w:val="both"/>
      </w:pPr>
      <w:r w:rsidRPr="00363846">
        <w:t>Be sure to notify non awarded applicants. CDE can provide examples of non award letters.</w:t>
      </w:r>
    </w:p>
    <w:p w:rsidR="00956807" w:rsidRPr="00363846" w:rsidRDefault="00956807" w:rsidP="00B135B5">
      <w:pPr>
        <w:pStyle w:val="ListParagraph"/>
        <w:spacing w:after="0" w:line="240" w:lineRule="auto"/>
        <w:ind w:left="0"/>
        <w:jc w:val="both"/>
      </w:pPr>
    </w:p>
    <w:p w:rsidR="00B47908" w:rsidRPr="003B6D2A" w:rsidRDefault="00852DF7" w:rsidP="00B135B5">
      <w:pPr>
        <w:pStyle w:val="ListParagraph"/>
        <w:numPr>
          <w:ilvl w:val="0"/>
          <w:numId w:val="1"/>
        </w:numPr>
        <w:spacing w:after="0" w:line="240" w:lineRule="auto"/>
        <w:jc w:val="both"/>
        <w:rPr>
          <w:rFonts w:ascii="Trebuchet MS" w:hAnsi="Trebuchet MS"/>
          <w:b/>
        </w:rPr>
      </w:pPr>
      <w:r w:rsidRPr="003B6D2A">
        <w:rPr>
          <w:rFonts w:ascii="Trebuchet MS" w:hAnsi="Trebuchet MS"/>
          <w:b/>
        </w:rPr>
        <w:t xml:space="preserve">Contract and Fee </w:t>
      </w:r>
      <w:r w:rsidR="00B47908" w:rsidRPr="003B6D2A">
        <w:rPr>
          <w:rFonts w:ascii="Trebuchet MS" w:hAnsi="Trebuchet MS"/>
          <w:b/>
        </w:rPr>
        <w:t>Negotiations</w:t>
      </w:r>
    </w:p>
    <w:p w:rsidR="00852DF7" w:rsidRPr="00363846" w:rsidRDefault="00DA1113" w:rsidP="00B135B5">
      <w:pPr>
        <w:pStyle w:val="ListParagraph"/>
        <w:numPr>
          <w:ilvl w:val="1"/>
          <w:numId w:val="1"/>
        </w:numPr>
        <w:spacing w:after="0" w:line="240" w:lineRule="auto"/>
        <w:jc w:val="both"/>
      </w:pPr>
      <w:r w:rsidRPr="00363846">
        <w:t>Fee proposals should provide a very detailed scope/description of the project.  They may include but not be limited to:</w:t>
      </w:r>
    </w:p>
    <w:p w:rsidR="00DA1113" w:rsidRPr="00363846" w:rsidRDefault="006711F2" w:rsidP="00B135B5">
      <w:pPr>
        <w:pStyle w:val="ListParagraph"/>
        <w:numPr>
          <w:ilvl w:val="2"/>
          <w:numId w:val="1"/>
        </w:numPr>
        <w:spacing w:after="0" w:line="240" w:lineRule="auto"/>
        <w:jc w:val="both"/>
      </w:pPr>
      <w:r w:rsidRPr="00363846">
        <w:t>Total not to exceed</w:t>
      </w:r>
      <w:r w:rsidR="00DA1113" w:rsidRPr="00363846">
        <w:t xml:space="preserve"> fee;</w:t>
      </w:r>
    </w:p>
    <w:p w:rsidR="00DA1113" w:rsidRPr="00363846" w:rsidRDefault="00DA1113" w:rsidP="00B135B5">
      <w:pPr>
        <w:pStyle w:val="ListParagraph"/>
        <w:numPr>
          <w:ilvl w:val="2"/>
          <w:numId w:val="1"/>
        </w:numPr>
        <w:spacing w:after="0" w:line="240" w:lineRule="auto"/>
        <w:jc w:val="both"/>
      </w:pPr>
      <w:r w:rsidRPr="00363846">
        <w:t>Statement of work;</w:t>
      </w:r>
    </w:p>
    <w:p w:rsidR="00DA1113" w:rsidRPr="00363846" w:rsidRDefault="00DA1113" w:rsidP="00B135B5">
      <w:pPr>
        <w:pStyle w:val="ListParagraph"/>
        <w:numPr>
          <w:ilvl w:val="2"/>
          <w:numId w:val="1"/>
        </w:numPr>
        <w:spacing w:after="0" w:line="240" w:lineRule="auto"/>
        <w:jc w:val="both"/>
      </w:pPr>
      <w:r w:rsidRPr="00363846">
        <w:t>Confirmation that all scope items from the original RFQ will be addressed;</w:t>
      </w:r>
    </w:p>
    <w:p w:rsidR="00DA1113" w:rsidRPr="00363846" w:rsidRDefault="00DA1113" w:rsidP="00B135B5">
      <w:pPr>
        <w:pStyle w:val="ListParagraph"/>
        <w:numPr>
          <w:ilvl w:val="2"/>
          <w:numId w:val="1"/>
        </w:numPr>
        <w:spacing w:after="0" w:line="240" w:lineRule="auto"/>
        <w:jc w:val="both"/>
      </w:pPr>
      <w:r w:rsidRPr="00363846">
        <w:t>Any exclusions;</w:t>
      </w:r>
    </w:p>
    <w:p w:rsidR="00DA1113" w:rsidRPr="00363846" w:rsidRDefault="00DA1113" w:rsidP="00B135B5">
      <w:pPr>
        <w:pStyle w:val="ListParagraph"/>
        <w:numPr>
          <w:ilvl w:val="2"/>
          <w:numId w:val="1"/>
        </w:numPr>
        <w:spacing w:after="0" w:line="240" w:lineRule="auto"/>
        <w:jc w:val="both"/>
      </w:pPr>
      <w:r w:rsidRPr="00363846">
        <w:t># of hours;</w:t>
      </w:r>
    </w:p>
    <w:p w:rsidR="00DA1113" w:rsidRPr="00363846" w:rsidRDefault="00DA1113" w:rsidP="00B135B5">
      <w:pPr>
        <w:pStyle w:val="ListParagraph"/>
        <w:numPr>
          <w:ilvl w:val="2"/>
          <w:numId w:val="1"/>
        </w:numPr>
        <w:spacing w:after="0" w:line="240" w:lineRule="auto"/>
        <w:jc w:val="both"/>
      </w:pPr>
      <w:r w:rsidRPr="00363846">
        <w:t># of people;</w:t>
      </w:r>
    </w:p>
    <w:p w:rsidR="00DA1113" w:rsidRPr="00363846" w:rsidRDefault="00DA1113" w:rsidP="00B135B5">
      <w:pPr>
        <w:pStyle w:val="ListParagraph"/>
        <w:numPr>
          <w:ilvl w:val="2"/>
          <w:numId w:val="1"/>
        </w:numPr>
        <w:spacing w:after="0" w:line="240" w:lineRule="auto"/>
        <w:jc w:val="both"/>
      </w:pPr>
      <w:r w:rsidRPr="00363846">
        <w:t>Other resources;</w:t>
      </w:r>
    </w:p>
    <w:p w:rsidR="00DA1113" w:rsidRPr="00363846" w:rsidRDefault="00DA1113" w:rsidP="00B135B5">
      <w:pPr>
        <w:pStyle w:val="ListParagraph"/>
        <w:numPr>
          <w:ilvl w:val="2"/>
          <w:numId w:val="1"/>
        </w:numPr>
        <w:spacing w:after="0" w:line="240" w:lineRule="auto"/>
        <w:jc w:val="both"/>
      </w:pPr>
      <w:r w:rsidRPr="00363846">
        <w:t>How the resources are to be used;</w:t>
      </w:r>
    </w:p>
    <w:p w:rsidR="00DA1113" w:rsidRPr="00363846" w:rsidRDefault="00DA1113" w:rsidP="00B135B5">
      <w:pPr>
        <w:pStyle w:val="ListParagraph"/>
        <w:numPr>
          <w:ilvl w:val="2"/>
          <w:numId w:val="1"/>
        </w:numPr>
        <w:spacing w:after="0" w:line="240" w:lineRule="auto"/>
        <w:jc w:val="both"/>
      </w:pPr>
      <w:r w:rsidRPr="00363846">
        <w:t xml:space="preserve">Breakout of anticipated </w:t>
      </w:r>
      <w:r w:rsidR="00FD16F8" w:rsidRPr="00363846">
        <w:t>reimbursable</w:t>
      </w:r>
      <w:r w:rsidRPr="00363846">
        <w:t xml:space="preserve"> included in the fee proposal;</w:t>
      </w:r>
    </w:p>
    <w:p w:rsidR="00DA1113" w:rsidRPr="00363846" w:rsidRDefault="00DA1113" w:rsidP="00B135B5">
      <w:pPr>
        <w:pStyle w:val="ListParagraph"/>
        <w:numPr>
          <w:ilvl w:val="2"/>
          <w:numId w:val="1"/>
        </w:numPr>
        <w:spacing w:after="0" w:line="240" w:lineRule="auto"/>
        <w:jc w:val="both"/>
      </w:pPr>
      <w:r w:rsidRPr="00363846">
        <w:t>Hourly rates for all personnel involved in the project;</w:t>
      </w:r>
    </w:p>
    <w:p w:rsidR="00DA1113" w:rsidRPr="00363846" w:rsidRDefault="00DA1113" w:rsidP="00B135B5">
      <w:pPr>
        <w:pStyle w:val="ListParagraph"/>
        <w:numPr>
          <w:ilvl w:val="2"/>
          <w:numId w:val="1"/>
        </w:numPr>
        <w:spacing w:after="0" w:line="240" w:lineRule="auto"/>
        <w:jc w:val="both"/>
      </w:pPr>
      <w:r w:rsidRPr="00363846">
        <w:t>Number of site visits anticipated to complete the work.</w:t>
      </w:r>
    </w:p>
    <w:p w:rsidR="005D34C8" w:rsidRPr="00363846" w:rsidRDefault="005D34C8" w:rsidP="00B135B5">
      <w:pPr>
        <w:pStyle w:val="ListParagraph"/>
        <w:numPr>
          <w:ilvl w:val="1"/>
          <w:numId w:val="1"/>
        </w:numPr>
        <w:spacing w:after="0" w:line="240" w:lineRule="auto"/>
        <w:jc w:val="both"/>
      </w:pPr>
      <w:r w:rsidRPr="00363846">
        <w:t>The Owner’s legal counsel should review all agreements.</w:t>
      </w:r>
    </w:p>
    <w:p w:rsidR="00312190" w:rsidRPr="00363846" w:rsidRDefault="00312190" w:rsidP="00B135B5">
      <w:pPr>
        <w:pStyle w:val="ListParagraph"/>
        <w:numPr>
          <w:ilvl w:val="1"/>
          <w:numId w:val="1"/>
        </w:numPr>
        <w:spacing w:after="0" w:line="240" w:lineRule="auto"/>
        <w:jc w:val="both"/>
      </w:pPr>
      <w:r w:rsidRPr="00363846">
        <w:t>Be sure to send the contract to CDE for review, prior to signing it.</w:t>
      </w:r>
    </w:p>
    <w:p w:rsidR="00312190" w:rsidRPr="00363846" w:rsidRDefault="00312190" w:rsidP="00B135B5">
      <w:pPr>
        <w:pStyle w:val="ListParagraph"/>
        <w:numPr>
          <w:ilvl w:val="2"/>
          <w:numId w:val="1"/>
        </w:numPr>
        <w:spacing w:after="0" w:line="240" w:lineRule="auto"/>
        <w:jc w:val="both"/>
      </w:pPr>
      <w:r w:rsidRPr="00363846">
        <w:t>CDE has standard language that must be included;</w:t>
      </w:r>
    </w:p>
    <w:sectPr w:rsidR="00312190" w:rsidRPr="00363846" w:rsidSect="009A6158">
      <w:footerReference w:type="default" r:id="rId8"/>
      <w:pgSz w:w="12240" w:h="15840"/>
      <w:pgMar w:top="1440" w:right="1440" w:bottom="1440" w:left="144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8488A" w:rsidRDefault="0028488A" w:rsidP="00B47908">
      <w:pPr>
        <w:spacing w:after="0" w:line="240" w:lineRule="auto"/>
      </w:pPr>
      <w:r>
        <w:separator/>
      </w:r>
    </w:p>
  </w:endnote>
  <w:endnote w:type="continuationSeparator" w:id="0">
    <w:p w:rsidR="0028488A" w:rsidRDefault="0028488A" w:rsidP="00B479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useo Slab 500">
    <w:panose1 w:val="02000000000000000000"/>
    <w:charset w:val="00"/>
    <w:family w:val="modern"/>
    <w:notTrueType/>
    <w:pitch w:val="variable"/>
    <w:sig w:usb0="A00000AF" w:usb1="4000004B" w:usb2="00000000" w:usb3="00000000" w:csb0="00000093"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35B5" w:rsidRPr="00B135B5" w:rsidRDefault="00B135B5" w:rsidP="00B135B5">
    <w:pPr>
      <w:tabs>
        <w:tab w:val="center" w:pos="4680"/>
        <w:tab w:val="right" w:pos="9360"/>
      </w:tabs>
      <w:spacing w:after="0" w:line="240" w:lineRule="auto"/>
      <w:jc w:val="right"/>
    </w:pPr>
    <w:r w:rsidRPr="00B135B5">
      <w:rPr>
        <w:sz w:val="16"/>
      </w:rPr>
      <w:t xml:space="preserve">         </w:t>
    </w:r>
    <w:r w:rsidRPr="00B135B5">
      <w:fldChar w:fldCharType="begin"/>
    </w:r>
    <w:r w:rsidRPr="00B135B5">
      <w:instrText xml:space="preserve"> PAGE   \* MERGEFORMAT </w:instrText>
    </w:r>
    <w:r w:rsidRPr="00B135B5">
      <w:fldChar w:fldCharType="separate"/>
    </w:r>
    <w:r w:rsidR="00FE6157" w:rsidRPr="00FE6157">
      <w:rPr>
        <w:b/>
        <w:bCs/>
        <w:noProof/>
      </w:rPr>
      <w:t>1</w:t>
    </w:r>
    <w:r w:rsidRPr="00B135B5">
      <w:rPr>
        <w:b/>
        <w:bCs/>
        <w:noProof/>
      </w:rPr>
      <w:fldChar w:fldCharType="end"/>
    </w:r>
    <w:r w:rsidRPr="00B135B5">
      <w:rPr>
        <w:b/>
        <w:bCs/>
      </w:rPr>
      <w:t xml:space="preserve"> </w:t>
    </w:r>
    <w:r w:rsidRPr="00B135B5">
      <w:rPr>
        <w:b/>
      </w:rPr>
      <w:t>|</w:t>
    </w:r>
    <w:r w:rsidRPr="00B135B5">
      <w:rPr>
        <w:b/>
        <w:bCs/>
      </w:rPr>
      <w:t xml:space="preserve"> </w:t>
    </w:r>
    <w:bookmarkStart w:id="0" w:name="_GoBack"/>
    <w:r w:rsidRPr="00F9003B">
      <w:rPr>
        <w:b/>
        <w:spacing w:val="60"/>
      </w:rPr>
      <w:t>Page</w:t>
    </w:r>
    <w:bookmarkEnd w:id="0"/>
  </w:p>
  <w:p w:rsidR="009E1F32" w:rsidRDefault="009E1F32" w:rsidP="009A6158">
    <w:pPr>
      <w:tabs>
        <w:tab w:val="center" w:pos="4680"/>
        <w:tab w:val="right" w:pos="9360"/>
      </w:tabs>
      <w:spacing w:after="0" w:line="240" w:lineRule="auto"/>
    </w:pPr>
    <w:r>
      <w:tab/>
    </w:r>
  </w:p>
  <w:p w:rsidR="009E1F32" w:rsidRDefault="009E1F32" w:rsidP="009A6158">
    <w:pPr>
      <w:tabs>
        <w:tab w:val="center" w:pos="4680"/>
        <w:tab w:val="right" w:pos="9360"/>
      </w:tabs>
      <w:spacing w:after="0" w:line="240" w:lineRule="auto"/>
      <w:ind w:left="-720"/>
    </w:pPr>
    <w:r w:rsidRPr="009A6158">
      <w:rPr>
        <w:sz w:val="12"/>
        <w:szCs w:val="12"/>
      </w:rPr>
      <w:fldChar w:fldCharType="begin"/>
    </w:r>
    <w:r w:rsidRPr="009A6158">
      <w:rPr>
        <w:sz w:val="12"/>
        <w:szCs w:val="12"/>
      </w:rPr>
      <w:instrText xml:space="preserve"> FILENAME  \p  \* MERGEFORMAT </w:instrText>
    </w:r>
    <w:r w:rsidRPr="009A6158">
      <w:rPr>
        <w:sz w:val="12"/>
        <w:szCs w:val="12"/>
      </w:rPr>
      <w:fldChar w:fldCharType="separate"/>
    </w:r>
    <w:r>
      <w:rPr>
        <w:noProof/>
        <w:sz w:val="12"/>
        <w:szCs w:val="12"/>
      </w:rPr>
      <w:t>J:\PSFU\Capital Construction\Technical Assistance\Procurement\Consul</w:t>
    </w:r>
    <w:r w:rsidR="003B6D2A">
      <w:rPr>
        <w:noProof/>
        <w:sz w:val="12"/>
        <w:szCs w:val="12"/>
      </w:rPr>
      <w:t>tant Procurement Process - DRAFT</w:t>
    </w:r>
    <w:r>
      <w:rPr>
        <w:noProof/>
        <w:sz w:val="12"/>
        <w:szCs w:val="12"/>
      </w:rPr>
      <w:t>.doc</w:t>
    </w:r>
    <w:r w:rsidRPr="009A6158">
      <w:rPr>
        <w:sz w:val="12"/>
        <w:szCs w:val="1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8488A" w:rsidRDefault="0028488A" w:rsidP="00B47908">
      <w:pPr>
        <w:spacing w:after="0" w:line="240" w:lineRule="auto"/>
      </w:pPr>
      <w:r>
        <w:separator/>
      </w:r>
    </w:p>
  </w:footnote>
  <w:footnote w:type="continuationSeparator" w:id="0">
    <w:p w:rsidR="0028488A" w:rsidRDefault="0028488A" w:rsidP="00B4790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33276A"/>
    <w:multiLevelType w:val="multilevel"/>
    <w:tmpl w:val="3206603A"/>
    <w:lvl w:ilvl="0">
      <w:start w:val="1"/>
      <w:numFmt w:val="decimal"/>
      <w:lvlText w:val="%1)"/>
      <w:lvlJc w:val="left"/>
      <w:pPr>
        <w:ind w:left="360" w:hanging="360"/>
      </w:pPr>
      <w:rPr>
        <w:b/>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147B64FE"/>
    <w:multiLevelType w:val="hybridMultilevel"/>
    <w:tmpl w:val="3C16A6A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3067220B"/>
    <w:multiLevelType w:val="hybridMultilevel"/>
    <w:tmpl w:val="89AE7B8C"/>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655826DD"/>
    <w:multiLevelType w:val="hybridMultilevel"/>
    <w:tmpl w:val="37064658"/>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1" w:cryptProviderType="rsaAES" w:cryptAlgorithmClass="hash" w:cryptAlgorithmType="typeAny" w:cryptAlgorithmSid="14" w:cryptSpinCount="100000" w:hash="buiq1dSvU7MMJ10me2OdvvVyG1OYYQfrB7Shg/DxybuNbW115WJDrCzGSq3CPBsSWX0cFUbZL3wXy6sjkwh4yw==" w:salt="mt6TbuxiK+rsZNmwQbHsvg=="/>
  <w:defaultTabStop w:val="720"/>
  <w:drawingGridHorizontalSpacing w:val="110"/>
  <w:displayHorizontalDrawingGridEvery w:val="2"/>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YxNTc0MzYxNzMzMTFV0lEKTi0uzszPAykwrAUAOIvx1iwAAAA="/>
  </w:docVars>
  <w:rsids>
    <w:rsidRoot w:val="00B47908"/>
    <w:rsid w:val="00130DA4"/>
    <w:rsid w:val="001926B6"/>
    <w:rsid w:val="00202079"/>
    <w:rsid w:val="0022069D"/>
    <w:rsid w:val="0028488A"/>
    <w:rsid w:val="00312190"/>
    <w:rsid w:val="00342451"/>
    <w:rsid w:val="00363846"/>
    <w:rsid w:val="003B6D2A"/>
    <w:rsid w:val="00525236"/>
    <w:rsid w:val="00540229"/>
    <w:rsid w:val="00582E55"/>
    <w:rsid w:val="005D34C8"/>
    <w:rsid w:val="0063749F"/>
    <w:rsid w:val="00657E12"/>
    <w:rsid w:val="00662692"/>
    <w:rsid w:val="00663BAF"/>
    <w:rsid w:val="006711F2"/>
    <w:rsid w:val="00685DDC"/>
    <w:rsid w:val="00690E49"/>
    <w:rsid w:val="006A0D03"/>
    <w:rsid w:val="006A2341"/>
    <w:rsid w:val="006C391B"/>
    <w:rsid w:val="006E2DD8"/>
    <w:rsid w:val="00767FE7"/>
    <w:rsid w:val="007B0D13"/>
    <w:rsid w:val="00852DF7"/>
    <w:rsid w:val="009121D5"/>
    <w:rsid w:val="00956807"/>
    <w:rsid w:val="00980B65"/>
    <w:rsid w:val="009902AF"/>
    <w:rsid w:val="00992A24"/>
    <w:rsid w:val="009A6158"/>
    <w:rsid w:val="009E1F32"/>
    <w:rsid w:val="00A43075"/>
    <w:rsid w:val="00AA77B2"/>
    <w:rsid w:val="00AD44F5"/>
    <w:rsid w:val="00B135B5"/>
    <w:rsid w:val="00B310D2"/>
    <w:rsid w:val="00B47908"/>
    <w:rsid w:val="00B93E0B"/>
    <w:rsid w:val="00C26C16"/>
    <w:rsid w:val="00C27D82"/>
    <w:rsid w:val="00C93464"/>
    <w:rsid w:val="00CA1669"/>
    <w:rsid w:val="00D30B92"/>
    <w:rsid w:val="00DA1113"/>
    <w:rsid w:val="00DE2CFA"/>
    <w:rsid w:val="00E20215"/>
    <w:rsid w:val="00E36592"/>
    <w:rsid w:val="00EA2CBB"/>
    <w:rsid w:val="00EF0EA7"/>
    <w:rsid w:val="00F058B8"/>
    <w:rsid w:val="00F9003B"/>
    <w:rsid w:val="00FD16F8"/>
    <w:rsid w:val="00FE61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ecimalSymbol w:val="."/>
  <w:listSeparator w:val=","/>
  <w15:chartTrackingRefBased/>
  <w15:docId w15:val="{A156D2AD-986A-4C4B-A4EC-43030BCD02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2A24"/>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47908"/>
    <w:pPr>
      <w:ind w:left="720"/>
    </w:pPr>
  </w:style>
  <w:style w:type="paragraph" w:styleId="Header">
    <w:name w:val="header"/>
    <w:basedOn w:val="Normal"/>
    <w:link w:val="HeaderChar"/>
    <w:uiPriority w:val="99"/>
    <w:unhideWhenUsed/>
    <w:rsid w:val="00B47908"/>
    <w:pPr>
      <w:tabs>
        <w:tab w:val="center" w:pos="4680"/>
        <w:tab w:val="right" w:pos="9360"/>
      </w:tabs>
    </w:pPr>
  </w:style>
  <w:style w:type="character" w:customStyle="1" w:styleId="HeaderChar">
    <w:name w:val="Header Char"/>
    <w:basedOn w:val="DefaultParagraphFont"/>
    <w:link w:val="Header"/>
    <w:uiPriority w:val="99"/>
    <w:rsid w:val="00B47908"/>
  </w:style>
  <w:style w:type="paragraph" w:styleId="Footer">
    <w:name w:val="footer"/>
    <w:basedOn w:val="Normal"/>
    <w:link w:val="FooterChar"/>
    <w:uiPriority w:val="99"/>
    <w:unhideWhenUsed/>
    <w:rsid w:val="00B47908"/>
    <w:pPr>
      <w:tabs>
        <w:tab w:val="center" w:pos="4680"/>
        <w:tab w:val="right" w:pos="9360"/>
      </w:tabs>
    </w:pPr>
  </w:style>
  <w:style w:type="character" w:customStyle="1" w:styleId="FooterChar">
    <w:name w:val="Footer Char"/>
    <w:basedOn w:val="DefaultParagraphFont"/>
    <w:link w:val="Footer"/>
    <w:uiPriority w:val="99"/>
    <w:rsid w:val="00B47908"/>
  </w:style>
  <w:style w:type="character" w:styleId="CommentReference">
    <w:name w:val="annotation reference"/>
    <w:uiPriority w:val="99"/>
    <w:semiHidden/>
    <w:unhideWhenUsed/>
    <w:rsid w:val="00852DF7"/>
    <w:rPr>
      <w:sz w:val="16"/>
      <w:szCs w:val="16"/>
    </w:rPr>
  </w:style>
  <w:style w:type="paragraph" w:styleId="CommentText">
    <w:name w:val="annotation text"/>
    <w:basedOn w:val="Normal"/>
    <w:link w:val="CommentTextChar"/>
    <w:uiPriority w:val="99"/>
    <w:semiHidden/>
    <w:unhideWhenUsed/>
    <w:rsid w:val="00852DF7"/>
    <w:rPr>
      <w:sz w:val="20"/>
      <w:szCs w:val="20"/>
    </w:rPr>
  </w:style>
  <w:style w:type="character" w:customStyle="1" w:styleId="CommentTextChar">
    <w:name w:val="Comment Text Char"/>
    <w:basedOn w:val="DefaultParagraphFont"/>
    <w:link w:val="CommentText"/>
    <w:uiPriority w:val="99"/>
    <w:semiHidden/>
    <w:rsid w:val="00852DF7"/>
  </w:style>
  <w:style w:type="paragraph" w:styleId="CommentSubject">
    <w:name w:val="annotation subject"/>
    <w:basedOn w:val="CommentText"/>
    <w:next w:val="CommentText"/>
    <w:link w:val="CommentSubjectChar"/>
    <w:uiPriority w:val="99"/>
    <w:semiHidden/>
    <w:unhideWhenUsed/>
    <w:rsid w:val="00852DF7"/>
    <w:rPr>
      <w:b/>
      <w:bCs/>
    </w:rPr>
  </w:style>
  <w:style w:type="character" w:customStyle="1" w:styleId="CommentSubjectChar">
    <w:name w:val="Comment Subject Char"/>
    <w:link w:val="CommentSubject"/>
    <w:uiPriority w:val="99"/>
    <w:semiHidden/>
    <w:rsid w:val="00852DF7"/>
    <w:rPr>
      <w:b/>
      <w:bCs/>
    </w:rPr>
  </w:style>
  <w:style w:type="paragraph" w:styleId="BalloonText">
    <w:name w:val="Balloon Text"/>
    <w:basedOn w:val="Normal"/>
    <w:link w:val="BalloonTextChar"/>
    <w:uiPriority w:val="99"/>
    <w:semiHidden/>
    <w:unhideWhenUsed/>
    <w:rsid w:val="00852DF7"/>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52DF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734</Words>
  <Characters>4184</Characters>
  <Application>Microsoft Office Word</Application>
  <DocSecurity>8</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CDE</Company>
  <LinksUpToDate>false</LinksUpToDate>
  <CharactersWithSpaces>4909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guerin_d</dc:creator>
  <cp:keywords/>
  <dc:description/>
  <cp:lastModifiedBy>Guerin, Dustin</cp:lastModifiedBy>
  <cp:revision>3</cp:revision>
  <cp:lastPrinted>2011-11-29T19:10:00Z</cp:lastPrinted>
  <dcterms:created xsi:type="dcterms:W3CDTF">2019-09-20T12:47:00Z</dcterms:created>
  <dcterms:modified xsi:type="dcterms:W3CDTF">2019-09-20T12:48:00Z</dcterms:modified>
</cp:coreProperties>
</file>