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66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5130"/>
      </w:tblGrid>
      <w:tr w:rsidR="00A4093A" w14:paraId="0A7BC5A4" w14:textId="77777777" w:rsidTr="00A4093A">
        <w:trPr>
          <w:trHeight w:val="270"/>
          <w:jc w:val="center"/>
        </w:trPr>
        <w:tc>
          <w:tcPr>
            <w:tcW w:w="1530" w:type="dxa"/>
            <w:shd w:val="clear" w:color="auto" w:fill="auto"/>
          </w:tcPr>
          <w:p w14:paraId="100EB14C" w14:textId="77777777" w:rsidR="00A4093A" w:rsidRPr="005E297F" w:rsidRDefault="00A4093A" w:rsidP="00A4093A">
            <w:pPr>
              <w:jc w:val="right"/>
              <w:rPr>
                <w:rFonts w:ascii="Museo Slab 500" w:hAnsi="Museo Slab 500"/>
                <w:b/>
                <w:bCs/>
                <w:sz w:val="28"/>
                <w:szCs w:val="28"/>
              </w:rPr>
            </w:pPr>
            <w:r w:rsidRPr="005E297F">
              <w:rPr>
                <w:rFonts w:cstheme="minorHAnsi"/>
                <w:b/>
                <w:bCs/>
                <w:sz w:val="24"/>
                <w:szCs w:val="24"/>
              </w:rPr>
              <w:t>Date &amp; Time:</w:t>
            </w:r>
          </w:p>
        </w:tc>
        <w:tc>
          <w:tcPr>
            <w:tcW w:w="5130" w:type="dxa"/>
          </w:tcPr>
          <w:p w14:paraId="16FBA948" w14:textId="3D56EAD0" w:rsidR="00A4093A" w:rsidRPr="007719FA" w:rsidRDefault="00A4093A" w:rsidP="00A4093A">
            <w:pPr>
              <w:rPr>
                <w:rFonts w:cstheme="minorHAnsi"/>
              </w:rPr>
            </w:pPr>
            <w:r>
              <w:rPr>
                <w:rFonts w:cstheme="minorHAnsi"/>
              </w:rPr>
              <w:t>Thursday, June 18, 2020 3:00pm-5:00pm</w:t>
            </w:r>
          </w:p>
        </w:tc>
      </w:tr>
      <w:tr w:rsidR="00A4093A" w14:paraId="4C0D1BFA" w14:textId="77777777" w:rsidTr="00A4093A">
        <w:trPr>
          <w:jc w:val="center"/>
        </w:trPr>
        <w:tc>
          <w:tcPr>
            <w:tcW w:w="1530" w:type="dxa"/>
            <w:shd w:val="clear" w:color="auto" w:fill="auto"/>
          </w:tcPr>
          <w:p w14:paraId="4959D7FB" w14:textId="77777777" w:rsidR="00A4093A" w:rsidRPr="005E297F" w:rsidRDefault="00A4093A" w:rsidP="00A4093A">
            <w:pPr>
              <w:jc w:val="right"/>
              <w:rPr>
                <w:rFonts w:ascii="Museo Slab 500" w:hAnsi="Museo Slab 500"/>
                <w:b/>
                <w:bCs/>
                <w:sz w:val="28"/>
                <w:szCs w:val="28"/>
              </w:rPr>
            </w:pPr>
            <w:r w:rsidRPr="005E297F">
              <w:rPr>
                <w:rFonts w:cstheme="minorHAnsi"/>
                <w:b/>
                <w:bCs/>
                <w:sz w:val="24"/>
                <w:szCs w:val="24"/>
              </w:rPr>
              <w:t>Location:</w:t>
            </w:r>
          </w:p>
        </w:tc>
        <w:tc>
          <w:tcPr>
            <w:tcW w:w="5130" w:type="dxa"/>
          </w:tcPr>
          <w:p w14:paraId="5FF9971B" w14:textId="2E379661" w:rsidR="00A4093A" w:rsidRPr="007719FA" w:rsidRDefault="00A4093A" w:rsidP="00A4093A">
            <w:pPr>
              <w:rPr>
                <w:rFonts w:cstheme="minorHAnsi"/>
              </w:rPr>
            </w:pPr>
            <w:r>
              <w:rPr>
                <w:rFonts w:cstheme="minorHAnsi"/>
              </w:rPr>
              <w:t>Web - Microsoft Teams</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9505C0" w14:paraId="1222BBAA" w14:textId="77777777" w:rsidTr="009505C0">
        <w:trPr>
          <w:trHeight w:val="279"/>
          <w:jc w:val="center"/>
        </w:trPr>
        <w:tc>
          <w:tcPr>
            <w:tcW w:w="2520" w:type="dxa"/>
            <w:shd w:val="clear" w:color="auto" w:fill="auto"/>
          </w:tcPr>
          <w:p w14:paraId="56E38205" w14:textId="77777777" w:rsidR="009505C0" w:rsidRPr="005E297F" w:rsidRDefault="009505C0" w:rsidP="001040BB">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77777777" w:rsidR="009505C0" w:rsidRDefault="009505C0" w:rsidP="001040BB">
            <w:pPr>
              <w:rPr>
                <w:rFonts w:ascii="Museo Slab 500" w:hAnsi="Museo Slab 500"/>
                <w:sz w:val="28"/>
                <w:szCs w:val="28"/>
              </w:rPr>
            </w:pPr>
            <w:r w:rsidRPr="00DC1139">
              <w:rPr>
                <w:rFonts w:cs="Times New Roman"/>
              </w:rPr>
              <w:t>Allison Pearlman</w:t>
            </w:r>
          </w:p>
        </w:tc>
        <w:tc>
          <w:tcPr>
            <w:tcW w:w="1890" w:type="dxa"/>
          </w:tcPr>
          <w:p w14:paraId="23AF2B74" w14:textId="77777777" w:rsidR="009505C0" w:rsidRDefault="009505C0" w:rsidP="001040BB">
            <w:pPr>
              <w:rPr>
                <w:rFonts w:ascii="Museo Slab 500" w:hAnsi="Museo Slab 500"/>
                <w:sz w:val="28"/>
                <w:szCs w:val="28"/>
              </w:rPr>
            </w:pPr>
            <w:r w:rsidRPr="00DC1139">
              <w:rPr>
                <w:rFonts w:cs="Times New Roman"/>
              </w:rPr>
              <w:t>Michael Wailes</w:t>
            </w:r>
          </w:p>
        </w:tc>
      </w:tr>
      <w:tr w:rsidR="009505C0" w14:paraId="07246A61" w14:textId="77777777" w:rsidTr="009505C0">
        <w:trPr>
          <w:trHeight w:val="270"/>
          <w:jc w:val="center"/>
        </w:trPr>
        <w:tc>
          <w:tcPr>
            <w:tcW w:w="2520" w:type="dxa"/>
            <w:shd w:val="clear" w:color="auto" w:fill="auto"/>
          </w:tcPr>
          <w:p w14:paraId="598616EA" w14:textId="77777777" w:rsidR="009505C0" w:rsidRDefault="009505C0" w:rsidP="001040BB">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77777777" w:rsidR="009505C0" w:rsidRDefault="009505C0" w:rsidP="001040BB">
            <w:pPr>
              <w:rPr>
                <w:rFonts w:ascii="Museo Slab 500" w:hAnsi="Museo Slab 500"/>
                <w:sz w:val="28"/>
                <w:szCs w:val="28"/>
              </w:rPr>
            </w:pPr>
            <w:r w:rsidRPr="00DC1139">
              <w:rPr>
                <w:rFonts w:cs="Times New Roman"/>
              </w:rPr>
              <w:t>Denise Pearson</w:t>
            </w:r>
          </w:p>
        </w:tc>
        <w:tc>
          <w:tcPr>
            <w:tcW w:w="1890" w:type="dxa"/>
          </w:tcPr>
          <w:p w14:paraId="4A35A5BF" w14:textId="77777777" w:rsidR="009505C0" w:rsidRDefault="009505C0" w:rsidP="001040BB">
            <w:pPr>
              <w:rPr>
                <w:rFonts w:ascii="Museo Slab 500" w:hAnsi="Museo Slab 500"/>
                <w:sz w:val="28"/>
                <w:szCs w:val="28"/>
              </w:rPr>
            </w:pPr>
            <w:r w:rsidRPr="00DC1139">
              <w:rPr>
                <w:rFonts w:cs="Times New Roman"/>
              </w:rPr>
              <w:t>Cyndi Wright</w:t>
            </w:r>
          </w:p>
        </w:tc>
      </w:tr>
      <w:tr w:rsidR="009505C0" w14:paraId="7D4E0CC9" w14:textId="77777777" w:rsidTr="009505C0">
        <w:trPr>
          <w:trHeight w:val="270"/>
          <w:jc w:val="center"/>
        </w:trPr>
        <w:tc>
          <w:tcPr>
            <w:tcW w:w="2520" w:type="dxa"/>
            <w:shd w:val="clear" w:color="auto" w:fill="auto"/>
          </w:tcPr>
          <w:p w14:paraId="1B11C47C" w14:textId="77777777" w:rsidR="009505C0" w:rsidRPr="00DC1139" w:rsidRDefault="009505C0" w:rsidP="001040BB">
            <w:pPr>
              <w:rPr>
                <w:rFonts w:cs="Times New Roman"/>
              </w:rPr>
            </w:pPr>
            <w:r w:rsidRPr="00DC1139">
              <w:rPr>
                <w:rFonts w:cs="Times New Roman"/>
              </w:rPr>
              <w:t>Brian Amack</w:t>
            </w:r>
          </w:p>
        </w:tc>
        <w:tc>
          <w:tcPr>
            <w:tcW w:w="1980" w:type="dxa"/>
          </w:tcPr>
          <w:p w14:paraId="13AB9A32" w14:textId="77777777" w:rsidR="009505C0" w:rsidRPr="00DC1139" w:rsidRDefault="009505C0" w:rsidP="001040BB">
            <w:pPr>
              <w:rPr>
                <w:rFonts w:cs="Times New Roman"/>
              </w:rPr>
            </w:pPr>
            <w:r w:rsidRPr="00DC1139">
              <w:rPr>
                <w:rFonts w:cs="Times New Roman"/>
              </w:rPr>
              <w:t>Brett Ridgway</w:t>
            </w:r>
          </w:p>
        </w:tc>
        <w:tc>
          <w:tcPr>
            <w:tcW w:w="1890" w:type="dxa"/>
          </w:tcPr>
          <w:p w14:paraId="39473F24" w14:textId="54AD1013" w:rsidR="009505C0" w:rsidRPr="00DC1139" w:rsidRDefault="00A36C13" w:rsidP="001040BB">
            <w:pPr>
              <w:rPr>
                <w:rFonts w:cs="Times New Roman"/>
              </w:rPr>
            </w:pPr>
            <w:r>
              <w:rPr>
                <w:rFonts w:cs="Times New Roman"/>
              </w:rPr>
              <w:t>Matt Samelson</w:t>
            </w: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630"/>
      </w:tblGrid>
      <w:tr w:rsidR="00956D99" w14:paraId="7A3101E6" w14:textId="77777777" w:rsidTr="00CF726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630" w:type="dxa"/>
          </w:tcPr>
          <w:p w14:paraId="24A572C7" w14:textId="0F0F6E1D" w:rsidR="00956D99" w:rsidRPr="00092FD0" w:rsidRDefault="00956D99" w:rsidP="00EE7A58">
            <w:pPr>
              <w:ind w:left="340"/>
              <w:rPr>
                <w:rFonts w:cstheme="minorHAnsi"/>
                <w:b/>
                <w:bCs/>
                <w:u w:val="single"/>
              </w:rPr>
            </w:pPr>
            <w:r w:rsidRPr="00092FD0">
              <w:rPr>
                <w:rFonts w:cstheme="minorHAnsi"/>
                <w:b/>
                <w:bCs/>
                <w:u w:val="single"/>
              </w:rPr>
              <w:t>Call to Order</w:t>
            </w:r>
            <w:r w:rsidR="00092FD0">
              <w:rPr>
                <w:rFonts w:cstheme="minorHAnsi"/>
                <w:b/>
                <w:bCs/>
                <w:u w:val="single"/>
              </w:rPr>
              <w:t>:</w:t>
            </w:r>
            <w:r w:rsidR="00092FD0" w:rsidRPr="00092FD0">
              <w:rPr>
                <w:rFonts w:cstheme="minorHAnsi"/>
              </w:rPr>
              <w:t xml:space="preserve"> Meeting called to order at 3:0</w:t>
            </w:r>
            <w:r w:rsidR="00976584">
              <w:rPr>
                <w:rFonts w:cstheme="minorHAnsi"/>
              </w:rPr>
              <w:t>2</w:t>
            </w:r>
            <w:r w:rsidR="00092FD0" w:rsidRPr="00092FD0">
              <w:rPr>
                <w:rFonts w:cstheme="minorHAnsi"/>
              </w:rPr>
              <w:t>pm by Scott Stevens</w:t>
            </w:r>
          </w:p>
        </w:tc>
      </w:tr>
      <w:tr w:rsidR="00956D99" w14:paraId="6DF6A384" w14:textId="77777777" w:rsidTr="00E20443">
        <w:trPr>
          <w:trHeight w:val="1683"/>
          <w:jc w:val="center"/>
        </w:trPr>
        <w:tc>
          <w:tcPr>
            <w:tcW w:w="471" w:type="dxa"/>
          </w:tcPr>
          <w:p w14:paraId="4522CAF1" w14:textId="77777777" w:rsidR="00956D99" w:rsidRPr="001E1FA4" w:rsidRDefault="00956D99" w:rsidP="00EE7A58">
            <w:pPr>
              <w:ind w:left="66"/>
              <w:rPr>
                <w:rFonts w:cstheme="minorHAnsi"/>
              </w:rPr>
            </w:pPr>
            <w:r>
              <w:rPr>
                <w:rFonts w:cstheme="minorHAnsi"/>
              </w:rPr>
              <w:t>II.</w:t>
            </w:r>
          </w:p>
        </w:tc>
        <w:tc>
          <w:tcPr>
            <w:tcW w:w="9630" w:type="dxa"/>
          </w:tcPr>
          <w:p w14:paraId="459A5B13" w14:textId="77777777" w:rsidR="009E0303" w:rsidRPr="00092FD0" w:rsidRDefault="009E0303" w:rsidP="009E0303">
            <w:pPr>
              <w:ind w:left="340"/>
              <w:rPr>
                <w:rFonts w:cstheme="minorHAnsi"/>
                <w:b/>
                <w:bCs/>
                <w:u w:val="single"/>
              </w:rPr>
            </w:pPr>
            <w:r w:rsidRPr="00092FD0">
              <w:rPr>
                <w:rFonts w:cstheme="minorHAnsi"/>
                <w:b/>
                <w:bCs/>
                <w:u w:val="single"/>
              </w:rPr>
              <w:t>Roll Call:</w:t>
            </w:r>
          </w:p>
          <w:p w14:paraId="4DA4B11B" w14:textId="65730973" w:rsidR="009E0303" w:rsidRDefault="009E0303" w:rsidP="009E0303">
            <w:pPr>
              <w:ind w:left="306"/>
              <w:rPr>
                <w:rFonts w:cstheme="minorHAnsi"/>
              </w:rPr>
            </w:pPr>
            <w:r w:rsidRPr="00503303">
              <w:rPr>
                <w:rFonts w:cstheme="minorHAnsi"/>
              </w:rPr>
              <w:t>Members Present: Scott Stevens,</w:t>
            </w:r>
            <w:r>
              <w:rPr>
                <w:rFonts w:cstheme="minorHAnsi"/>
              </w:rPr>
              <w:t xml:space="preserve"> Denise Pearson, Brian Amack , Jane Crisler, Allison Pearlman,  Cyndi Wright, Michael Wailes, Brett Ridgway (3:39pm)</w:t>
            </w:r>
          </w:p>
          <w:p w14:paraId="0FC6C597" w14:textId="731198A9" w:rsidR="008E2BDE" w:rsidRDefault="008E2BDE" w:rsidP="009E0303">
            <w:pPr>
              <w:ind w:left="306"/>
              <w:rPr>
                <w:rFonts w:cstheme="minorHAnsi"/>
              </w:rPr>
            </w:pPr>
            <w:r>
              <w:rPr>
                <w:rFonts w:cstheme="minorHAnsi"/>
              </w:rPr>
              <w:t>Members Absent: Matt Samelson</w:t>
            </w:r>
          </w:p>
          <w:p w14:paraId="62D05917" w14:textId="64E7E382" w:rsidR="00956D99" w:rsidRPr="00092FD0" w:rsidRDefault="009E0303" w:rsidP="009E0303">
            <w:pPr>
              <w:ind w:left="340"/>
              <w:rPr>
                <w:rFonts w:cstheme="minorHAnsi"/>
                <w:strike/>
              </w:rPr>
            </w:pPr>
            <w:r>
              <w:rPr>
                <w:rFonts w:cstheme="minorHAnsi"/>
              </w:rPr>
              <w:t>Guests: Cathern Smith, AG’s Office, Mattie Prodanovic, Hilltop Securities</w:t>
            </w:r>
            <w:r w:rsidR="008E2BDE">
              <w:rPr>
                <w:rFonts w:cstheme="minorHAnsi"/>
              </w:rPr>
              <w:t>, Eric Rothus, Treasurer’s Office</w:t>
            </w:r>
          </w:p>
        </w:tc>
      </w:tr>
      <w:tr w:rsidR="00956D99" w14:paraId="446407BC" w14:textId="77777777" w:rsidTr="00E20443">
        <w:trPr>
          <w:trHeight w:val="2232"/>
          <w:jc w:val="center"/>
        </w:trPr>
        <w:tc>
          <w:tcPr>
            <w:tcW w:w="471" w:type="dxa"/>
          </w:tcPr>
          <w:p w14:paraId="29EBE8D4" w14:textId="77777777" w:rsidR="00956D99" w:rsidRPr="001E1FA4" w:rsidRDefault="00956D99" w:rsidP="00EE7A58">
            <w:pPr>
              <w:ind w:left="66"/>
              <w:rPr>
                <w:rFonts w:cstheme="minorHAnsi"/>
              </w:rPr>
            </w:pPr>
            <w:r>
              <w:rPr>
                <w:rFonts w:cstheme="minorHAnsi"/>
              </w:rPr>
              <w:t>III.</w:t>
            </w:r>
          </w:p>
        </w:tc>
        <w:tc>
          <w:tcPr>
            <w:tcW w:w="9630" w:type="dxa"/>
          </w:tcPr>
          <w:p w14:paraId="122EA9D3" w14:textId="77777777" w:rsidR="009E0303" w:rsidRPr="00092FD0" w:rsidRDefault="009E0303" w:rsidP="009E0303">
            <w:pPr>
              <w:ind w:left="340"/>
              <w:rPr>
                <w:rFonts w:cstheme="minorHAnsi"/>
                <w:b/>
                <w:bCs/>
                <w:u w:val="single"/>
              </w:rPr>
            </w:pPr>
            <w:r w:rsidRPr="00092FD0">
              <w:rPr>
                <w:rFonts w:cstheme="minorHAnsi"/>
                <w:b/>
                <w:bCs/>
                <w:u w:val="single"/>
              </w:rPr>
              <w:t>Approve Agenda:</w:t>
            </w:r>
          </w:p>
          <w:p w14:paraId="2335B422" w14:textId="67601D87" w:rsidR="009E0303" w:rsidRPr="00B3159D" w:rsidRDefault="009E0303" w:rsidP="009E0303">
            <w:pPr>
              <w:ind w:left="326"/>
              <w:rPr>
                <w:rFonts w:cstheme="minorHAnsi"/>
              </w:rPr>
            </w:pPr>
            <w:r w:rsidRPr="00B3159D">
              <w:rPr>
                <w:rFonts w:cstheme="minorHAnsi"/>
              </w:rPr>
              <w:t xml:space="preserve">Motion moved: </w:t>
            </w:r>
            <w:r w:rsidR="008E2BDE">
              <w:rPr>
                <w:rFonts w:cstheme="minorHAnsi"/>
              </w:rPr>
              <w:t>Jane Crisler</w:t>
            </w:r>
            <w:r w:rsidRPr="00B3159D">
              <w:rPr>
                <w:rFonts w:cstheme="minorHAnsi"/>
              </w:rPr>
              <w:t xml:space="preserve"> </w:t>
            </w:r>
            <w:r>
              <w:rPr>
                <w:rFonts w:cstheme="minorHAnsi"/>
              </w:rPr>
              <w:t xml:space="preserve">- </w:t>
            </w:r>
            <w:r w:rsidRPr="00B3159D">
              <w:rPr>
                <w:rFonts w:cstheme="minorHAnsi"/>
              </w:rPr>
              <w:t xml:space="preserve"> Approve agenda.</w:t>
            </w:r>
          </w:p>
          <w:p w14:paraId="5E4C43D5" w14:textId="05B2B24B" w:rsidR="009E0303" w:rsidRPr="00B3159D" w:rsidRDefault="009E0303" w:rsidP="009E0303">
            <w:pPr>
              <w:ind w:left="326"/>
              <w:rPr>
                <w:rFonts w:cstheme="minorHAnsi"/>
              </w:rPr>
            </w:pPr>
            <w:r w:rsidRPr="00B3159D">
              <w:rPr>
                <w:rFonts w:cstheme="minorHAnsi"/>
              </w:rPr>
              <w:t xml:space="preserve">Second by: </w:t>
            </w:r>
            <w:r w:rsidR="008E2BDE">
              <w:rPr>
                <w:rFonts w:cstheme="minorHAnsi"/>
              </w:rPr>
              <w:t>Brian Amack</w:t>
            </w:r>
          </w:p>
          <w:p w14:paraId="2ED32729" w14:textId="06966407" w:rsidR="009E0303" w:rsidRDefault="009E0303" w:rsidP="009E0303">
            <w:pPr>
              <w:ind w:left="306"/>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Brian Amack , Jane Crisler, Allison Pearlman,  Cyndi Wright, Michael Wailes</w:t>
            </w:r>
            <w:r w:rsidR="008E2BDE">
              <w:rPr>
                <w:rFonts w:cstheme="minorHAnsi"/>
              </w:rPr>
              <w:t>, Brett Ridgway</w:t>
            </w:r>
          </w:p>
          <w:p w14:paraId="75920F22" w14:textId="0C6D0C16" w:rsidR="009E0303" w:rsidRDefault="009E0303" w:rsidP="009E0303">
            <w:pPr>
              <w:ind w:left="326"/>
              <w:rPr>
                <w:rFonts w:cstheme="minorHAnsi"/>
              </w:rPr>
            </w:pPr>
            <w:r>
              <w:rPr>
                <w:rFonts w:cstheme="minorHAnsi"/>
              </w:rPr>
              <w:t xml:space="preserve">Absent: </w:t>
            </w:r>
            <w:r w:rsidR="008E2BDE">
              <w:rPr>
                <w:rFonts w:cstheme="minorHAnsi"/>
              </w:rPr>
              <w:t>Matt Samelson</w:t>
            </w:r>
          </w:p>
          <w:p w14:paraId="7F5B70E0" w14:textId="77777777" w:rsidR="009E0303" w:rsidRDefault="009E0303" w:rsidP="009E0303">
            <w:pPr>
              <w:ind w:left="326"/>
              <w:rPr>
                <w:rFonts w:cstheme="minorHAnsi"/>
              </w:rPr>
            </w:pPr>
            <w:r w:rsidRPr="00B3159D">
              <w:rPr>
                <w:rFonts w:cstheme="minorHAnsi"/>
              </w:rPr>
              <w:t>All opposed: None</w:t>
            </w:r>
          </w:p>
          <w:p w14:paraId="5A4FD9D1" w14:textId="7206465F" w:rsidR="00116AF3" w:rsidRPr="001E1FA4" w:rsidRDefault="009E0303" w:rsidP="009E0303">
            <w:pPr>
              <w:ind w:left="340"/>
              <w:rPr>
                <w:rFonts w:cstheme="minorHAnsi"/>
              </w:rPr>
            </w:pPr>
            <w:r>
              <w:rPr>
                <w:rFonts w:cstheme="minorHAnsi"/>
              </w:rPr>
              <w:t>Motion passed</w:t>
            </w:r>
          </w:p>
        </w:tc>
      </w:tr>
      <w:tr w:rsidR="00956D99" w14:paraId="50FF8249" w14:textId="77777777" w:rsidTr="004E1F5F">
        <w:trPr>
          <w:trHeight w:val="2322"/>
          <w:jc w:val="center"/>
        </w:trPr>
        <w:tc>
          <w:tcPr>
            <w:tcW w:w="471" w:type="dxa"/>
          </w:tcPr>
          <w:p w14:paraId="4C8984D9" w14:textId="77777777" w:rsidR="00956D99" w:rsidRPr="001E1FA4" w:rsidRDefault="00956D99" w:rsidP="00EE7A58">
            <w:pPr>
              <w:ind w:left="66"/>
              <w:rPr>
                <w:rFonts w:cstheme="minorHAnsi"/>
              </w:rPr>
            </w:pPr>
            <w:r>
              <w:rPr>
                <w:rFonts w:cstheme="minorHAnsi"/>
              </w:rPr>
              <w:t>IV.</w:t>
            </w:r>
          </w:p>
        </w:tc>
        <w:tc>
          <w:tcPr>
            <w:tcW w:w="9630" w:type="dxa"/>
            <w:vAlign w:val="center"/>
          </w:tcPr>
          <w:p w14:paraId="33026A0F" w14:textId="2A43E18D" w:rsidR="009E0303" w:rsidRDefault="009E0303" w:rsidP="009E0303">
            <w:pPr>
              <w:ind w:left="340"/>
              <w:rPr>
                <w:rFonts w:cstheme="minorHAnsi"/>
              </w:rPr>
            </w:pPr>
            <w:r w:rsidRPr="00092FD0">
              <w:rPr>
                <w:rFonts w:cstheme="minorHAnsi"/>
                <w:b/>
                <w:bCs/>
                <w:u w:val="single"/>
              </w:rPr>
              <w:t>Approve Previous Meeting Minutes from:</w:t>
            </w:r>
            <w:r>
              <w:rPr>
                <w:rFonts w:cstheme="minorHAnsi"/>
              </w:rPr>
              <w:t xml:space="preserve"> </w:t>
            </w:r>
            <w:r w:rsidR="00ED604C">
              <w:rPr>
                <w:rFonts w:cstheme="minorHAnsi"/>
              </w:rPr>
              <w:t>April 2020, May 2020 Special Meeting, May 2020 Grant review meeting.</w:t>
            </w:r>
          </w:p>
          <w:p w14:paraId="7EAB94FE" w14:textId="7D9F924F" w:rsidR="009E0303" w:rsidRPr="00B3159D" w:rsidRDefault="009E0303" w:rsidP="009E0303">
            <w:pPr>
              <w:ind w:left="326"/>
              <w:rPr>
                <w:rFonts w:cstheme="minorHAnsi"/>
              </w:rPr>
            </w:pPr>
            <w:r w:rsidRPr="00B3159D">
              <w:rPr>
                <w:rFonts w:cstheme="minorHAnsi"/>
              </w:rPr>
              <w:t xml:space="preserve">Motion moved: </w:t>
            </w:r>
            <w:r>
              <w:rPr>
                <w:rFonts w:cstheme="minorHAnsi"/>
              </w:rPr>
              <w:t>Denise Pearson</w:t>
            </w:r>
            <w:r w:rsidRPr="00B3159D">
              <w:rPr>
                <w:rFonts w:cstheme="minorHAnsi"/>
              </w:rPr>
              <w:t xml:space="preserve"> </w:t>
            </w:r>
            <w:r>
              <w:rPr>
                <w:rFonts w:cstheme="minorHAnsi"/>
              </w:rPr>
              <w:t xml:space="preserve">- </w:t>
            </w:r>
            <w:r w:rsidRPr="00B3159D">
              <w:rPr>
                <w:rFonts w:cstheme="minorHAnsi"/>
              </w:rPr>
              <w:t xml:space="preserve"> </w:t>
            </w:r>
            <w:r w:rsidR="008E2BDE">
              <w:rPr>
                <w:rFonts w:cstheme="minorHAnsi"/>
              </w:rPr>
              <w:t>Approve minutes.</w:t>
            </w:r>
          </w:p>
          <w:p w14:paraId="177FC26C" w14:textId="14B362A6" w:rsidR="009E0303" w:rsidRPr="00B3159D" w:rsidRDefault="009E0303" w:rsidP="009E0303">
            <w:pPr>
              <w:ind w:left="326"/>
              <w:rPr>
                <w:rFonts w:cstheme="minorHAnsi"/>
              </w:rPr>
            </w:pPr>
            <w:r w:rsidRPr="00B3159D">
              <w:rPr>
                <w:rFonts w:cstheme="minorHAnsi"/>
              </w:rPr>
              <w:t xml:space="preserve">Second by: </w:t>
            </w:r>
            <w:r w:rsidR="008E2BDE">
              <w:rPr>
                <w:rFonts w:cstheme="minorHAnsi"/>
              </w:rPr>
              <w:t>Cyndi Wright</w:t>
            </w:r>
          </w:p>
          <w:p w14:paraId="1B525D50" w14:textId="18A2A85D" w:rsidR="009E0303" w:rsidRDefault="009E0303" w:rsidP="009E0303">
            <w:pPr>
              <w:ind w:left="306"/>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 Brian Amack , Jane Crisler, Allison Pearlman,  Cyndi Wright, Michael Wailes</w:t>
            </w:r>
            <w:r w:rsidR="008E2BDE">
              <w:rPr>
                <w:rFonts w:cstheme="minorHAnsi"/>
              </w:rPr>
              <w:t>, Brett Ridgway</w:t>
            </w:r>
          </w:p>
          <w:p w14:paraId="41D282C1" w14:textId="57ADDEC4" w:rsidR="009E0303" w:rsidRDefault="009E0303" w:rsidP="009E0303">
            <w:pPr>
              <w:ind w:left="326"/>
              <w:rPr>
                <w:rFonts w:cstheme="minorHAnsi"/>
              </w:rPr>
            </w:pPr>
            <w:r>
              <w:rPr>
                <w:rFonts w:cstheme="minorHAnsi"/>
              </w:rPr>
              <w:t xml:space="preserve">Absent: </w:t>
            </w:r>
            <w:r w:rsidR="008E2BDE">
              <w:rPr>
                <w:rFonts w:cstheme="minorHAnsi"/>
              </w:rPr>
              <w:t>Matt Samelson</w:t>
            </w:r>
          </w:p>
          <w:p w14:paraId="43EF04E6" w14:textId="77777777" w:rsidR="009E0303" w:rsidRDefault="009E0303" w:rsidP="009E0303">
            <w:pPr>
              <w:ind w:left="326"/>
              <w:rPr>
                <w:rFonts w:cstheme="minorHAnsi"/>
              </w:rPr>
            </w:pPr>
            <w:r w:rsidRPr="00B3159D">
              <w:rPr>
                <w:rFonts w:cstheme="minorHAnsi"/>
              </w:rPr>
              <w:t>All opposed: None</w:t>
            </w:r>
          </w:p>
          <w:p w14:paraId="52BA5298" w14:textId="439BBCC7" w:rsidR="001A21B1" w:rsidRPr="001E1FA4" w:rsidRDefault="009E0303" w:rsidP="009E0303">
            <w:pPr>
              <w:ind w:left="340"/>
              <w:rPr>
                <w:rFonts w:cstheme="minorHAnsi"/>
              </w:rPr>
            </w:pPr>
            <w:r>
              <w:rPr>
                <w:rFonts w:cstheme="minorHAnsi"/>
              </w:rPr>
              <w:t>Motion passed</w:t>
            </w:r>
          </w:p>
        </w:tc>
      </w:tr>
      <w:tr w:rsidR="00956D99" w14:paraId="669429D3" w14:textId="77777777" w:rsidTr="001F5441">
        <w:trPr>
          <w:trHeight w:val="1710"/>
          <w:jc w:val="center"/>
        </w:trPr>
        <w:tc>
          <w:tcPr>
            <w:tcW w:w="471" w:type="dxa"/>
          </w:tcPr>
          <w:p w14:paraId="75360807" w14:textId="77777777" w:rsidR="00956D99" w:rsidRPr="001E1FA4" w:rsidRDefault="00956D99" w:rsidP="00EE7A58">
            <w:pPr>
              <w:ind w:left="66"/>
              <w:rPr>
                <w:rFonts w:cstheme="minorHAnsi"/>
              </w:rPr>
            </w:pPr>
            <w:r>
              <w:rPr>
                <w:rFonts w:cstheme="minorHAnsi"/>
              </w:rPr>
              <w:lastRenderedPageBreak/>
              <w:t>V.</w:t>
            </w:r>
          </w:p>
        </w:tc>
        <w:tc>
          <w:tcPr>
            <w:tcW w:w="9630" w:type="dxa"/>
          </w:tcPr>
          <w:p w14:paraId="059EF16F" w14:textId="77777777" w:rsidR="009E0303" w:rsidRPr="00092FD0" w:rsidRDefault="009E0303" w:rsidP="009E0303">
            <w:pPr>
              <w:ind w:left="340"/>
              <w:rPr>
                <w:rFonts w:cstheme="minorHAnsi"/>
                <w:b/>
                <w:bCs/>
                <w:u w:val="single"/>
              </w:rPr>
            </w:pPr>
            <w:r w:rsidRPr="00092FD0">
              <w:rPr>
                <w:rFonts w:cstheme="minorHAnsi"/>
                <w:b/>
                <w:bCs/>
                <w:u w:val="single"/>
              </w:rPr>
              <w:t>Board Report:</w:t>
            </w:r>
          </w:p>
          <w:p w14:paraId="3DA0F203" w14:textId="0A827813" w:rsidR="009E0303" w:rsidRDefault="009C446E" w:rsidP="009E0303">
            <w:pPr>
              <w:ind w:left="340"/>
              <w:rPr>
                <w:rFonts w:cstheme="minorHAnsi"/>
              </w:rPr>
            </w:pPr>
            <w:r w:rsidRPr="00B8419C">
              <w:rPr>
                <w:rFonts w:cstheme="minorHAnsi"/>
                <w:u w:val="single"/>
              </w:rPr>
              <w:t>Denise</w:t>
            </w:r>
            <w:r w:rsidR="009E0303">
              <w:rPr>
                <w:rFonts w:cstheme="minorHAnsi"/>
              </w:rPr>
              <w:t xml:space="preserve">: </w:t>
            </w:r>
            <w:r w:rsidR="00B8419C">
              <w:rPr>
                <w:rFonts w:cstheme="minorHAnsi"/>
              </w:rPr>
              <w:t>Expressed her gratitude for her time spent on the CCAB. Thanks to Present and past board members, BEST staff, school districts and Scott Stevens for his leadership.</w:t>
            </w:r>
          </w:p>
          <w:p w14:paraId="4A451E3C" w14:textId="082B7697" w:rsidR="00B8419C" w:rsidRDefault="00B8419C" w:rsidP="009E0303">
            <w:pPr>
              <w:ind w:left="340"/>
              <w:rPr>
                <w:rFonts w:cstheme="minorHAnsi"/>
              </w:rPr>
            </w:pPr>
            <w:r w:rsidRPr="00B8419C">
              <w:rPr>
                <w:rFonts w:cstheme="minorHAnsi"/>
                <w:u w:val="single"/>
              </w:rPr>
              <w:t>Scott</w:t>
            </w:r>
            <w:r>
              <w:rPr>
                <w:rFonts w:cstheme="minorHAnsi"/>
              </w:rPr>
              <w:t>: Both the State Board and the CDC approved the project list. Thank to Andy and BEST staff for their work.</w:t>
            </w:r>
          </w:p>
          <w:p w14:paraId="34DEE8C2" w14:textId="7776F6CD" w:rsidR="00C22619" w:rsidRPr="001E1FA4" w:rsidRDefault="001F5441" w:rsidP="001F5441">
            <w:pPr>
              <w:ind w:left="340"/>
              <w:rPr>
                <w:rFonts w:cstheme="minorHAnsi"/>
              </w:rPr>
            </w:pPr>
            <w:r w:rsidRPr="001F5441">
              <w:rPr>
                <w:rFonts w:cstheme="minorHAnsi"/>
              </w:rPr>
              <w:t>Thank you both Denise and Cyndi for their service</w:t>
            </w:r>
            <w:r>
              <w:rPr>
                <w:rFonts w:cstheme="minorHAnsi"/>
              </w:rPr>
              <w:t>.</w:t>
            </w:r>
          </w:p>
        </w:tc>
      </w:tr>
      <w:tr w:rsidR="00ED604C" w14:paraId="3CF8ACCC" w14:textId="77777777" w:rsidTr="001F5441">
        <w:trPr>
          <w:trHeight w:val="1521"/>
          <w:jc w:val="center"/>
        </w:trPr>
        <w:tc>
          <w:tcPr>
            <w:tcW w:w="471" w:type="dxa"/>
          </w:tcPr>
          <w:p w14:paraId="5D156B34" w14:textId="77777777" w:rsidR="00ED604C" w:rsidRPr="001E1FA4" w:rsidRDefault="00ED604C" w:rsidP="00ED604C">
            <w:pPr>
              <w:ind w:left="66"/>
              <w:rPr>
                <w:rFonts w:cstheme="minorHAnsi"/>
              </w:rPr>
            </w:pPr>
            <w:r>
              <w:rPr>
                <w:rFonts w:cstheme="minorHAnsi"/>
              </w:rPr>
              <w:t>VI.</w:t>
            </w:r>
          </w:p>
        </w:tc>
        <w:tc>
          <w:tcPr>
            <w:tcW w:w="9630" w:type="dxa"/>
          </w:tcPr>
          <w:p w14:paraId="29A1F86F" w14:textId="77777777" w:rsidR="00ED604C" w:rsidRPr="00092FD0" w:rsidRDefault="00ED604C" w:rsidP="00ED604C">
            <w:pPr>
              <w:rPr>
                <w:rFonts w:cstheme="minorHAnsi"/>
                <w:b/>
                <w:bCs/>
                <w:u w:val="single"/>
              </w:rPr>
            </w:pPr>
            <w:r w:rsidRPr="00092FD0">
              <w:rPr>
                <w:rFonts w:cstheme="minorHAnsi"/>
                <w:b/>
                <w:bCs/>
                <w:u w:val="single"/>
              </w:rPr>
              <w:t>Director’s Report:</w:t>
            </w:r>
          </w:p>
          <w:p w14:paraId="35E112AE" w14:textId="08B8830A" w:rsidR="001F5441" w:rsidRDefault="00ED604C" w:rsidP="001F5441">
            <w:pPr>
              <w:pStyle w:val="ListParagraph"/>
              <w:numPr>
                <w:ilvl w:val="0"/>
                <w:numId w:val="6"/>
              </w:numPr>
              <w:ind w:left="665" w:hanging="215"/>
              <w:rPr>
                <w:rFonts w:cstheme="minorHAnsi"/>
              </w:rPr>
            </w:pPr>
            <w:r w:rsidRPr="002C3D93">
              <w:rPr>
                <w:rFonts w:cstheme="minorHAnsi"/>
              </w:rPr>
              <w:t xml:space="preserve">Legislative updates – </w:t>
            </w:r>
            <w:r w:rsidR="001F5441">
              <w:rPr>
                <w:rFonts w:cstheme="minorHAnsi"/>
              </w:rPr>
              <w:t>The school finance act and the long bill have both gone to the Governer’s office for signature.</w:t>
            </w:r>
          </w:p>
          <w:p w14:paraId="2987B9DA" w14:textId="16F985E9" w:rsidR="001F5441" w:rsidRPr="001F5441" w:rsidRDefault="001F5441" w:rsidP="001F5441">
            <w:pPr>
              <w:pStyle w:val="ListParagraph"/>
              <w:numPr>
                <w:ilvl w:val="0"/>
                <w:numId w:val="6"/>
              </w:numPr>
              <w:ind w:left="665" w:hanging="215"/>
              <w:rPr>
                <w:rFonts w:cstheme="minorHAnsi"/>
              </w:rPr>
            </w:pPr>
            <w:r>
              <w:rPr>
                <w:rFonts w:cstheme="minorHAnsi"/>
              </w:rPr>
              <w:t>State Board approved the 20-21 project list 6 to 1. The CDC approved the list 6-0.</w:t>
            </w:r>
          </w:p>
          <w:p w14:paraId="19BE84C8" w14:textId="2DA839B7" w:rsidR="00ED604C" w:rsidRPr="001F5441" w:rsidRDefault="001F5441" w:rsidP="001F5441">
            <w:pPr>
              <w:pStyle w:val="ListParagraph"/>
              <w:numPr>
                <w:ilvl w:val="0"/>
                <w:numId w:val="6"/>
              </w:numPr>
              <w:ind w:left="665" w:hanging="215"/>
              <w:rPr>
                <w:rFonts w:cstheme="minorHAnsi"/>
              </w:rPr>
            </w:pPr>
            <w:r>
              <w:rPr>
                <w:rFonts w:cstheme="minorHAnsi"/>
              </w:rPr>
              <w:t>Will be working on the 2 board vacancies. Thank you to Denise and Cyndi for their service.</w:t>
            </w:r>
          </w:p>
        </w:tc>
      </w:tr>
      <w:tr w:rsidR="00ED604C" w14:paraId="0589DE89" w14:textId="77777777" w:rsidTr="00976584">
        <w:trPr>
          <w:trHeight w:val="1458"/>
          <w:jc w:val="center"/>
        </w:trPr>
        <w:tc>
          <w:tcPr>
            <w:tcW w:w="471" w:type="dxa"/>
          </w:tcPr>
          <w:p w14:paraId="2B09D42B" w14:textId="77777777" w:rsidR="00ED604C" w:rsidRPr="001E1FA4" w:rsidRDefault="00ED604C" w:rsidP="00ED604C">
            <w:pPr>
              <w:ind w:left="66"/>
              <w:rPr>
                <w:rFonts w:cstheme="minorHAnsi"/>
              </w:rPr>
            </w:pPr>
            <w:r>
              <w:rPr>
                <w:rFonts w:cstheme="minorHAnsi"/>
              </w:rPr>
              <w:t>VII.</w:t>
            </w:r>
          </w:p>
        </w:tc>
        <w:tc>
          <w:tcPr>
            <w:tcW w:w="9630" w:type="dxa"/>
          </w:tcPr>
          <w:p w14:paraId="02F6DA1D" w14:textId="123BB2F5" w:rsidR="00ED604C" w:rsidRPr="003D2493" w:rsidRDefault="00ED604C" w:rsidP="00ED604C">
            <w:pPr>
              <w:ind w:left="36"/>
              <w:rPr>
                <w:rFonts w:ascii="Calibri" w:eastAsia="Times New Roman" w:hAnsi="Calibri" w:cs="Calibri"/>
                <w:b/>
                <w:bCs/>
                <w:u w:val="single"/>
              </w:rPr>
            </w:pPr>
            <w:r>
              <w:rPr>
                <w:rFonts w:ascii="Calibri" w:eastAsia="Times New Roman" w:hAnsi="Calibri" w:cs="Calibri"/>
                <w:b/>
                <w:bCs/>
                <w:u w:val="single"/>
              </w:rPr>
              <w:t>Discussion</w:t>
            </w:r>
            <w:r w:rsidRPr="003D2493">
              <w:rPr>
                <w:rFonts w:ascii="Calibri" w:eastAsia="Times New Roman" w:hAnsi="Calibri" w:cs="Calibri"/>
                <w:b/>
                <w:bCs/>
                <w:u w:val="single"/>
              </w:rPr>
              <w:t xml:space="preserve"> Items:</w:t>
            </w:r>
          </w:p>
          <w:p w14:paraId="041EDBB0" w14:textId="5B5F5BF6" w:rsidR="00ED604C" w:rsidRDefault="00ED604C" w:rsidP="00ED604C">
            <w:pPr>
              <w:pStyle w:val="ListParagraph"/>
              <w:numPr>
                <w:ilvl w:val="0"/>
                <w:numId w:val="10"/>
              </w:numPr>
              <w:ind w:left="846"/>
              <w:rPr>
                <w:rFonts w:cstheme="minorHAnsi"/>
              </w:rPr>
            </w:pPr>
            <w:bookmarkStart w:id="0" w:name="_Hlk43219640"/>
            <w:r>
              <w:rPr>
                <w:rFonts w:cstheme="minorHAnsi"/>
              </w:rPr>
              <w:t xml:space="preserve">Mesa County Valley </w:t>
            </w:r>
            <w:r w:rsidRPr="00853DEA">
              <w:rPr>
                <w:rFonts w:cstheme="minorHAnsi"/>
              </w:rPr>
              <w:t>School District 51 Request</w:t>
            </w:r>
          </w:p>
          <w:p w14:paraId="7457D8B6" w14:textId="387CE1BF" w:rsidR="001F5441" w:rsidRDefault="001F5441" w:rsidP="001F5441">
            <w:pPr>
              <w:pStyle w:val="ListParagraph"/>
              <w:numPr>
                <w:ilvl w:val="0"/>
                <w:numId w:val="11"/>
              </w:numPr>
              <w:rPr>
                <w:rFonts w:cstheme="minorHAnsi"/>
              </w:rPr>
            </w:pPr>
            <w:r>
              <w:rPr>
                <w:rFonts w:cstheme="minorHAnsi"/>
              </w:rPr>
              <w:t>The request received from Mesa County Valley SD was discussed by the board.</w:t>
            </w:r>
          </w:p>
          <w:p w14:paraId="29ED2BE3" w14:textId="7149E76F" w:rsidR="001F5441" w:rsidRPr="001F5441" w:rsidRDefault="001F5441" w:rsidP="001F5441">
            <w:pPr>
              <w:pStyle w:val="ListParagraph"/>
              <w:numPr>
                <w:ilvl w:val="0"/>
                <w:numId w:val="11"/>
              </w:numPr>
              <w:rPr>
                <w:rFonts w:cstheme="minorHAnsi"/>
              </w:rPr>
            </w:pPr>
            <w:r>
              <w:rPr>
                <w:rFonts w:cstheme="minorHAnsi"/>
              </w:rPr>
              <w:t>Andy will communicate with the district in regard to their request.</w:t>
            </w:r>
          </w:p>
          <w:bookmarkEnd w:id="0"/>
          <w:p w14:paraId="2EDEA8EF" w14:textId="7E80332E" w:rsidR="00ED604C" w:rsidRDefault="00ED604C" w:rsidP="00ED604C">
            <w:pPr>
              <w:pStyle w:val="ListParagraph"/>
              <w:numPr>
                <w:ilvl w:val="0"/>
                <w:numId w:val="10"/>
              </w:numPr>
              <w:ind w:left="846"/>
              <w:rPr>
                <w:rFonts w:cstheme="minorHAnsi"/>
              </w:rPr>
            </w:pPr>
            <w:r w:rsidRPr="00853DEA">
              <w:rPr>
                <w:rFonts w:cstheme="minorHAnsi"/>
              </w:rPr>
              <w:t>Review Budget Decisions/Review Prioritized List</w:t>
            </w:r>
          </w:p>
          <w:p w14:paraId="17386253" w14:textId="20FDDC06" w:rsidR="001F5441" w:rsidRDefault="001F5441" w:rsidP="001F5441">
            <w:pPr>
              <w:pStyle w:val="ListParagraph"/>
              <w:numPr>
                <w:ilvl w:val="0"/>
                <w:numId w:val="12"/>
              </w:numPr>
              <w:rPr>
                <w:rFonts w:cstheme="minorHAnsi"/>
              </w:rPr>
            </w:pPr>
            <w:r>
              <w:rPr>
                <w:rFonts w:cstheme="minorHAnsi"/>
              </w:rPr>
              <w:t xml:space="preserve">Andy reviewed items in the school finance act related to the BEST program and CCA fund. </w:t>
            </w:r>
          </w:p>
          <w:p w14:paraId="45EE9311" w14:textId="61625ED1" w:rsidR="001F5441" w:rsidRPr="001F5441" w:rsidRDefault="001F5441" w:rsidP="001F5441">
            <w:pPr>
              <w:pStyle w:val="ListParagraph"/>
              <w:numPr>
                <w:ilvl w:val="0"/>
                <w:numId w:val="12"/>
              </w:numPr>
              <w:rPr>
                <w:rFonts w:cstheme="minorHAnsi"/>
              </w:rPr>
            </w:pPr>
            <w:r>
              <w:rPr>
                <w:rFonts w:cstheme="minorHAnsi"/>
              </w:rPr>
              <w:t>The updated 20-21 prioritized list was discussed based on what is known</w:t>
            </w:r>
            <w:r w:rsidR="00B465A0">
              <w:rPr>
                <w:rFonts w:cstheme="minorHAnsi"/>
              </w:rPr>
              <w:t xml:space="preserve"> about the budget.</w:t>
            </w:r>
          </w:p>
          <w:p w14:paraId="2F03A2EE" w14:textId="15DC7309" w:rsidR="00ED604C" w:rsidRDefault="00ED604C" w:rsidP="00ED604C">
            <w:pPr>
              <w:pStyle w:val="ListParagraph"/>
              <w:numPr>
                <w:ilvl w:val="0"/>
                <w:numId w:val="10"/>
              </w:numPr>
              <w:ind w:left="846"/>
              <w:rPr>
                <w:rFonts w:cstheme="minorHAnsi"/>
              </w:rPr>
            </w:pPr>
            <w:r w:rsidRPr="00331197">
              <w:rPr>
                <w:rFonts w:cstheme="minorHAnsi"/>
              </w:rPr>
              <w:t>May Meeting, Future Meetings, and Timeline</w:t>
            </w:r>
          </w:p>
          <w:p w14:paraId="4535E474" w14:textId="0E3A5CBC" w:rsidR="00B465A0" w:rsidRDefault="00B465A0" w:rsidP="00B465A0">
            <w:pPr>
              <w:pStyle w:val="ListParagraph"/>
              <w:numPr>
                <w:ilvl w:val="0"/>
                <w:numId w:val="13"/>
              </w:numPr>
              <w:rPr>
                <w:rFonts w:cstheme="minorHAnsi"/>
              </w:rPr>
            </w:pPr>
            <w:r>
              <w:rPr>
                <w:rFonts w:cstheme="minorHAnsi"/>
              </w:rPr>
              <w:t xml:space="preserve">Staff is currently reviewing and revising the 21-22 </w:t>
            </w:r>
            <w:r w:rsidR="00FA2BC5">
              <w:rPr>
                <w:rFonts w:cstheme="minorHAnsi"/>
              </w:rPr>
              <w:t>grant timeline.</w:t>
            </w:r>
          </w:p>
          <w:p w14:paraId="70044A32" w14:textId="79C07160" w:rsidR="00FA2BC5" w:rsidRPr="00B465A0" w:rsidRDefault="00FA2BC5" w:rsidP="00B465A0">
            <w:pPr>
              <w:pStyle w:val="ListParagraph"/>
              <w:numPr>
                <w:ilvl w:val="0"/>
                <w:numId w:val="13"/>
              </w:numPr>
              <w:rPr>
                <w:rFonts w:cstheme="minorHAnsi"/>
              </w:rPr>
            </w:pPr>
            <w:r>
              <w:rPr>
                <w:rFonts w:cstheme="minorHAnsi"/>
              </w:rPr>
              <w:t>For future meeting the group agreed on the 3</w:t>
            </w:r>
            <w:r w:rsidRPr="00FA2BC5">
              <w:rPr>
                <w:rFonts w:cstheme="minorHAnsi"/>
                <w:vertAlign w:val="superscript"/>
              </w:rPr>
              <w:t>rd</w:t>
            </w:r>
            <w:r>
              <w:rPr>
                <w:rFonts w:cstheme="minorHAnsi"/>
              </w:rPr>
              <w:t xml:space="preserve"> Thursday of each moth to avoid state board scheduling conflicts.</w:t>
            </w:r>
          </w:p>
          <w:p w14:paraId="398E5097" w14:textId="66CA6FDA" w:rsidR="00ED604C" w:rsidRDefault="00ED604C" w:rsidP="00ED604C">
            <w:pPr>
              <w:pStyle w:val="ListParagraph"/>
              <w:numPr>
                <w:ilvl w:val="0"/>
                <w:numId w:val="10"/>
              </w:numPr>
              <w:ind w:left="846"/>
              <w:rPr>
                <w:rFonts w:cstheme="minorHAnsi"/>
              </w:rPr>
            </w:pPr>
            <w:r w:rsidRPr="00853DEA">
              <w:rPr>
                <w:rFonts w:cstheme="minorHAnsi"/>
              </w:rPr>
              <w:t>August Retreat</w:t>
            </w:r>
            <w:r>
              <w:rPr>
                <w:rFonts w:cstheme="minorHAnsi"/>
              </w:rPr>
              <w:t>, Board Feedback,</w:t>
            </w:r>
            <w:r w:rsidRPr="00853DEA">
              <w:rPr>
                <w:rFonts w:cstheme="minorHAnsi"/>
              </w:rPr>
              <w:t xml:space="preserve"> </w:t>
            </w:r>
            <w:r>
              <w:rPr>
                <w:rFonts w:cstheme="minorHAnsi"/>
              </w:rPr>
              <w:t>and</w:t>
            </w:r>
            <w:r w:rsidRPr="00853DEA">
              <w:rPr>
                <w:rFonts w:cstheme="minorHAnsi"/>
              </w:rPr>
              <w:t xml:space="preserve"> Applicant Survey</w:t>
            </w:r>
          </w:p>
          <w:p w14:paraId="7F31E152" w14:textId="542CC877" w:rsidR="00FA2BC5" w:rsidRDefault="00FA2BC5" w:rsidP="00FA2BC5">
            <w:pPr>
              <w:pStyle w:val="ListParagraph"/>
              <w:numPr>
                <w:ilvl w:val="0"/>
                <w:numId w:val="14"/>
              </w:numPr>
              <w:rPr>
                <w:rFonts w:cstheme="minorHAnsi"/>
              </w:rPr>
            </w:pPr>
            <w:r>
              <w:rPr>
                <w:rFonts w:cstheme="minorHAnsi"/>
              </w:rPr>
              <w:t>By July we will decide on a virtual vs. in person meeting for the August retreat.</w:t>
            </w:r>
          </w:p>
          <w:p w14:paraId="55136B26" w14:textId="744D9417" w:rsidR="00FA2BC5" w:rsidRDefault="00FA2BC5" w:rsidP="00FA2BC5">
            <w:pPr>
              <w:pStyle w:val="ListParagraph"/>
              <w:numPr>
                <w:ilvl w:val="0"/>
                <w:numId w:val="14"/>
              </w:numPr>
              <w:rPr>
                <w:rFonts w:cstheme="minorHAnsi"/>
              </w:rPr>
            </w:pPr>
            <w:r>
              <w:rPr>
                <w:rFonts w:cstheme="minorHAnsi"/>
              </w:rPr>
              <w:t>Andy reviewed potential agenda items</w:t>
            </w:r>
          </w:p>
          <w:p w14:paraId="5F373AE8" w14:textId="39F9F169" w:rsidR="00FA2BC5" w:rsidRDefault="00FA2BC5" w:rsidP="00FA2BC5">
            <w:pPr>
              <w:pStyle w:val="ListParagraph"/>
              <w:numPr>
                <w:ilvl w:val="0"/>
                <w:numId w:val="14"/>
              </w:numPr>
              <w:rPr>
                <w:rFonts w:cstheme="minorHAnsi"/>
              </w:rPr>
            </w:pPr>
            <w:r>
              <w:rPr>
                <w:rFonts w:cstheme="minorHAnsi"/>
              </w:rPr>
              <w:t>The board gave suggestions on topics they would like to discuss at the retreat.</w:t>
            </w:r>
          </w:p>
          <w:p w14:paraId="44AF26E1" w14:textId="2746FB5D" w:rsidR="00FA2BC5" w:rsidRPr="00FA2BC5" w:rsidRDefault="00FA2BC5" w:rsidP="00FA2BC5">
            <w:pPr>
              <w:pStyle w:val="ListParagraph"/>
              <w:numPr>
                <w:ilvl w:val="0"/>
                <w:numId w:val="14"/>
              </w:numPr>
              <w:rPr>
                <w:rFonts w:cstheme="minorHAnsi"/>
              </w:rPr>
            </w:pPr>
            <w:r>
              <w:rPr>
                <w:rFonts w:cstheme="minorHAnsi"/>
              </w:rPr>
              <w:t>The applicant survey results and comments were reviewed, as well as the May meeting process and platform.</w:t>
            </w:r>
          </w:p>
          <w:p w14:paraId="331D4918" w14:textId="7DD652ED" w:rsidR="00ED604C" w:rsidRPr="002C3D93" w:rsidRDefault="00ED604C" w:rsidP="00ED604C">
            <w:pPr>
              <w:pStyle w:val="ListParagraph"/>
              <w:ind w:left="486"/>
              <w:rPr>
                <w:rFonts w:cstheme="minorHAnsi"/>
              </w:rPr>
            </w:pPr>
          </w:p>
        </w:tc>
      </w:tr>
      <w:tr w:rsidR="00976584" w14:paraId="2C9325AC" w14:textId="77777777" w:rsidTr="009C446E">
        <w:trPr>
          <w:trHeight w:val="738"/>
          <w:jc w:val="center"/>
        </w:trPr>
        <w:tc>
          <w:tcPr>
            <w:tcW w:w="471" w:type="dxa"/>
          </w:tcPr>
          <w:p w14:paraId="152AE5D2" w14:textId="77777777" w:rsidR="00976584" w:rsidRPr="001E1FA4" w:rsidRDefault="00976584" w:rsidP="00976584">
            <w:pPr>
              <w:ind w:left="66"/>
              <w:rPr>
                <w:rFonts w:cstheme="minorHAnsi"/>
              </w:rPr>
            </w:pPr>
            <w:r>
              <w:rPr>
                <w:rFonts w:cstheme="minorHAnsi"/>
              </w:rPr>
              <w:t>VIII.</w:t>
            </w:r>
          </w:p>
        </w:tc>
        <w:tc>
          <w:tcPr>
            <w:tcW w:w="9630" w:type="dxa"/>
          </w:tcPr>
          <w:p w14:paraId="278F73EC" w14:textId="77777777" w:rsidR="00976584" w:rsidRDefault="00976584" w:rsidP="00976584">
            <w:pPr>
              <w:ind w:left="340"/>
              <w:rPr>
                <w:rFonts w:cstheme="minorHAnsi"/>
                <w:b/>
                <w:bCs/>
                <w:u w:val="single"/>
              </w:rPr>
            </w:pPr>
            <w:r w:rsidRPr="00FC3701">
              <w:rPr>
                <w:rFonts w:cstheme="minorHAnsi"/>
                <w:b/>
                <w:bCs/>
                <w:u w:val="single"/>
              </w:rPr>
              <w:t>Public Comment</w:t>
            </w:r>
            <w:r>
              <w:rPr>
                <w:rFonts w:cstheme="minorHAnsi"/>
                <w:b/>
                <w:bCs/>
                <w:u w:val="single"/>
              </w:rPr>
              <w:t>:</w:t>
            </w:r>
          </w:p>
          <w:p w14:paraId="29BF57AC" w14:textId="455EF50F" w:rsidR="00976584" w:rsidRPr="00CF726F" w:rsidRDefault="00976584" w:rsidP="00976584">
            <w:pPr>
              <w:pStyle w:val="NoSpacing"/>
              <w:numPr>
                <w:ilvl w:val="0"/>
                <w:numId w:val="9"/>
              </w:numPr>
              <w:ind w:left="1115" w:hanging="180"/>
              <w:rPr>
                <w:rFonts w:eastAsia="Times New Roman"/>
              </w:rPr>
            </w:pPr>
            <w:r>
              <w:rPr>
                <w:rFonts w:cstheme="minorHAnsi"/>
              </w:rPr>
              <w:t>None</w:t>
            </w:r>
          </w:p>
        </w:tc>
      </w:tr>
      <w:tr w:rsidR="00976584" w14:paraId="4BA8B19F" w14:textId="77777777" w:rsidTr="009C446E">
        <w:trPr>
          <w:trHeight w:val="819"/>
          <w:jc w:val="center"/>
        </w:trPr>
        <w:tc>
          <w:tcPr>
            <w:tcW w:w="471" w:type="dxa"/>
          </w:tcPr>
          <w:p w14:paraId="2418F634" w14:textId="77777777" w:rsidR="00976584" w:rsidRPr="001E1FA4" w:rsidRDefault="00976584" w:rsidP="00976584">
            <w:pPr>
              <w:ind w:left="66"/>
              <w:rPr>
                <w:rFonts w:cstheme="minorHAnsi"/>
              </w:rPr>
            </w:pPr>
            <w:r>
              <w:rPr>
                <w:rFonts w:cstheme="minorHAnsi"/>
              </w:rPr>
              <w:t>IX.</w:t>
            </w:r>
          </w:p>
        </w:tc>
        <w:tc>
          <w:tcPr>
            <w:tcW w:w="9630" w:type="dxa"/>
          </w:tcPr>
          <w:p w14:paraId="66EC0F7F" w14:textId="77777777" w:rsidR="00976584" w:rsidRDefault="00976584" w:rsidP="00976584">
            <w:pPr>
              <w:ind w:left="340"/>
              <w:rPr>
                <w:rFonts w:cstheme="minorHAnsi"/>
                <w:b/>
                <w:bCs/>
                <w:u w:val="single"/>
              </w:rPr>
            </w:pPr>
            <w:r w:rsidRPr="00FC3701">
              <w:rPr>
                <w:rFonts w:cstheme="minorHAnsi"/>
                <w:b/>
                <w:bCs/>
                <w:u w:val="single"/>
              </w:rPr>
              <w:t>Adjournment</w:t>
            </w:r>
            <w:r>
              <w:rPr>
                <w:rFonts w:cstheme="minorHAnsi"/>
                <w:b/>
                <w:bCs/>
                <w:u w:val="single"/>
              </w:rPr>
              <w:t>:</w:t>
            </w:r>
          </w:p>
          <w:p w14:paraId="6CA9DDA3" w14:textId="01A07271" w:rsidR="00976584" w:rsidRPr="00CF726F" w:rsidRDefault="00976584" w:rsidP="00976584">
            <w:pPr>
              <w:pStyle w:val="NoSpacing"/>
              <w:numPr>
                <w:ilvl w:val="0"/>
                <w:numId w:val="9"/>
              </w:numPr>
              <w:ind w:left="1115" w:hanging="180"/>
              <w:rPr>
                <w:rFonts w:eastAsia="Times New Roman"/>
              </w:rPr>
            </w:pPr>
            <w:r>
              <w:rPr>
                <w:rFonts w:cstheme="minorHAnsi"/>
              </w:rPr>
              <w:t xml:space="preserve">Meeting adjourned at </w:t>
            </w:r>
            <w:r w:rsidR="00C81D49">
              <w:rPr>
                <w:rFonts w:cstheme="minorHAnsi"/>
              </w:rPr>
              <w:t>4:37</w:t>
            </w:r>
            <w:r>
              <w:rPr>
                <w:rFonts w:cstheme="minorHAnsi"/>
              </w:rPr>
              <w:t>pm</w:t>
            </w:r>
          </w:p>
        </w:tc>
      </w:tr>
    </w:tbl>
    <w:p w14:paraId="5B98C9FA" w14:textId="00084F19" w:rsidR="00D86689" w:rsidRPr="009C2820" w:rsidRDefault="00D86689" w:rsidP="00CD2609"/>
    <w:sectPr w:rsidR="00D86689" w:rsidRPr="009C2820" w:rsidSect="0035725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5287A" w14:textId="77777777" w:rsidR="008A7A85" w:rsidRDefault="008A7A85" w:rsidP="00492E4D">
      <w:pPr>
        <w:spacing w:after="0" w:line="240" w:lineRule="auto"/>
      </w:pPr>
      <w:r>
        <w:separator/>
      </w:r>
    </w:p>
  </w:endnote>
  <w:endnote w:type="continuationSeparator" w:id="0">
    <w:p w14:paraId="553ABAB1" w14:textId="77777777" w:rsidR="008A7A85" w:rsidRDefault="008A7A85"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ABB82" w14:textId="77777777" w:rsidR="00C54F8C" w:rsidRPr="00C54F8C" w:rsidRDefault="00C54F8C" w:rsidP="00C54F8C">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D1585" w14:textId="77777777" w:rsidR="00E20443" w:rsidRDefault="00E204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8EE04" w14:textId="77777777" w:rsidR="00E20443" w:rsidRDefault="00E20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9580F" w14:textId="77777777" w:rsidR="008A7A85" w:rsidRDefault="008A7A85" w:rsidP="00492E4D">
      <w:pPr>
        <w:spacing w:after="0" w:line="240" w:lineRule="auto"/>
      </w:pPr>
      <w:r>
        <w:separator/>
      </w:r>
    </w:p>
  </w:footnote>
  <w:footnote w:type="continuationSeparator" w:id="0">
    <w:p w14:paraId="6BCAD010" w14:textId="77777777" w:rsidR="008A7A85" w:rsidRDefault="008A7A85"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DC786" w14:textId="742E7B23" w:rsidR="00E20443" w:rsidRDefault="00E20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9F85A" w14:textId="40C83FCC" w:rsidR="00492E4D" w:rsidRDefault="00492E4D">
    <w:pPr>
      <w:pStyle w:val="Header"/>
    </w:pPr>
    <w:r>
      <w:rPr>
        <w:noProof/>
      </w:rPr>
      <w:drawing>
        <wp:inline distT="0" distB="0" distL="0" distR="0" wp14:anchorId="771F1BC4" wp14:editId="7F792A81">
          <wp:extent cx="7315200" cy="33406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nda 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0" cy="3340608"/>
                  </a:xfrm>
                  <a:prstGeom prst="rect">
                    <a:avLst/>
                  </a:prstGeom>
                </pic:spPr>
              </pic:pic>
            </a:graphicData>
          </a:graphic>
        </wp:inline>
      </w:drawing>
    </w:r>
  </w:p>
  <w:p w14:paraId="5B8959ED" w14:textId="77777777" w:rsidR="00492E4D" w:rsidRDefault="0049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B93A" w14:textId="667955F3" w:rsidR="00492E4D" w:rsidRDefault="00C81D49" w:rsidP="00647BC2">
    <w:pPr>
      <w:pStyle w:val="Header"/>
      <w:jc w:val="center"/>
    </w:pPr>
    <w:sdt>
      <w:sdtPr>
        <w:id w:val="-1346009114"/>
        <w:docPartObj>
          <w:docPartGallery w:val="Watermarks"/>
          <w:docPartUnique/>
        </w:docPartObj>
      </w:sdtPr>
      <w:sdtEndPr/>
      <w:sdtContent>
        <w:r>
          <w:rPr>
            <w:noProof/>
          </w:rPr>
          <w:pict w14:anchorId="2E80B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9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241F">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E1151"/>
    <w:multiLevelType w:val="hybridMultilevel"/>
    <w:tmpl w:val="F8543F64"/>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 w15:restartNumberingAfterBreak="0">
    <w:nsid w:val="09D6041B"/>
    <w:multiLevelType w:val="hybridMultilevel"/>
    <w:tmpl w:val="7814092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15:restartNumberingAfterBreak="0">
    <w:nsid w:val="176E7CD9"/>
    <w:multiLevelType w:val="hybridMultilevel"/>
    <w:tmpl w:val="ADC03618"/>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3"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E31494E"/>
    <w:multiLevelType w:val="hybridMultilevel"/>
    <w:tmpl w:val="31643C8C"/>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5"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D13829"/>
    <w:multiLevelType w:val="hybridMultilevel"/>
    <w:tmpl w:val="5BE86BF2"/>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7" w15:restartNumberingAfterBreak="0">
    <w:nsid w:val="3B403711"/>
    <w:multiLevelType w:val="hybridMultilevel"/>
    <w:tmpl w:val="90F8F4E6"/>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8"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EB4F82"/>
    <w:multiLevelType w:val="hybridMultilevel"/>
    <w:tmpl w:val="EC062886"/>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F5DEC"/>
    <w:multiLevelType w:val="hybridMultilevel"/>
    <w:tmpl w:val="EDF2F30A"/>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2"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CF178B4"/>
    <w:multiLevelType w:val="hybridMultilevel"/>
    <w:tmpl w:val="ECC83E0E"/>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num w:numId="1">
    <w:abstractNumId w:val="5"/>
  </w:num>
  <w:num w:numId="2">
    <w:abstractNumId w:val="12"/>
  </w:num>
  <w:num w:numId="3">
    <w:abstractNumId w:val="3"/>
  </w:num>
  <w:num w:numId="4">
    <w:abstractNumId w:val="8"/>
  </w:num>
  <w:num w:numId="5">
    <w:abstractNumId w:val="10"/>
  </w:num>
  <w:num w:numId="6">
    <w:abstractNumId w:val="1"/>
  </w:num>
  <w:num w:numId="7">
    <w:abstractNumId w:val="6"/>
  </w:num>
  <w:num w:numId="8">
    <w:abstractNumId w:val="11"/>
  </w:num>
  <w:num w:numId="9">
    <w:abstractNumId w:val="4"/>
  </w:num>
  <w:num w:numId="10">
    <w:abstractNumId w:val="9"/>
  </w:num>
  <w:num w:numId="11">
    <w:abstractNumId w:val="0"/>
  </w:num>
  <w:num w:numId="12">
    <w:abstractNumId w:val="7"/>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12293"/>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328D1"/>
    <w:rsid w:val="00063020"/>
    <w:rsid w:val="00086926"/>
    <w:rsid w:val="00092FD0"/>
    <w:rsid w:val="000B2136"/>
    <w:rsid w:val="000F4E0A"/>
    <w:rsid w:val="00100A45"/>
    <w:rsid w:val="001163AC"/>
    <w:rsid w:val="00116AF3"/>
    <w:rsid w:val="00140C24"/>
    <w:rsid w:val="001541A3"/>
    <w:rsid w:val="001A21B1"/>
    <w:rsid w:val="001E3DCD"/>
    <w:rsid w:val="001F5441"/>
    <w:rsid w:val="00231765"/>
    <w:rsid w:val="002520DB"/>
    <w:rsid w:val="002C3D93"/>
    <w:rsid w:val="002F293A"/>
    <w:rsid w:val="002F46AB"/>
    <w:rsid w:val="00321E56"/>
    <w:rsid w:val="003317C1"/>
    <w:rsid w:val="00357250"/>
    <w:rsid w:val="003A4DE8"/>
    <w:rsid w:val="003D2493"/>
    <w:rsid w:val="00415394"/>
    <w:rsid w:val="00431FD0"/>
    <w:rsid w:val="0044241F"/>
    <w:rsid w:val="00492E4D"/>
    <w:rsid w:val="004B2B37"/>
    <w:rsid w:val="004C4129"/>
    <w:rsid w:val="004E1F5F"/>
    <w:rsid w:val="0050585E"/>
    <w:rsid w:val="00516929"/>
    <w:rsid w:val="006202DA"/>
    <w:rsid w:val="00647BC2"/>
    <w:rsid w:val="00660FC2"/>
    <w:rsid w:val="00661F1D"/>
    <w:rsid w:val="006D7B0C"/>
    <w:rsid w:val="006F60A1"/>
    <w:rsid w:val="00736B47"/>
    <w:rsid w:val="00777F9D"/>
    <w:rsid w:val="00781C75"/>
    <w:rsid w:val="00785F99"/>
    <w:rsid w:val="007B5B7D"/>
    <w:rsid w:val="00822474"/>
    <w:rsid w:val="008A7A85"/>
    <w:rsid w:val="008B6F7A"/>
    <w:rsid w:val="008E2BDE"/>
    <w:rsid w:val="00934F15"/>
    <w:rsid w:val="009505C0"/>
    <w:rsid w:val="00956D99"/>
    <w:rsid w:val="00976584"/>
    <w:rsid w:val="00996FAB"/>
    <w:rsid w:val="009A5E2F"/>
    <w:rsid w:val="009B69EC"/>
    <w:rsid w:val="009C2820"/>
    <w:rsid w:val="009C446E"/>
    <w:rsid w:val="009E0303"/>
    <w:rsid w:val="00A02FAE"/>
    <w:rsid w:val="00A36C13"/>
    <w:rsid w:val="00A4093A"/>
    <w:rsid w:val="00A4220B"/>
    <w:rsid w:val="00A44C1F"/>
    <w:rsid w:val="00AC679B"/>
    <w:rsid w:val="00AE7E7A"/>
    <w:rsid w:val="00B465A0"/>
    <w:rsid w:val="00B8419C"/>
    <w:rsid w:val="00BB3E2C"/>
    <w:rsid w:val="00C22619"/>
    <w:rsid w:val="00C25F83"/>
    <w:rsid w:val="00C54F8C"/>
    <w:rsid w:val="00C659FD"/>
    <w:rsid w:val="00C81D49"/>
    <w:rsid w:val="00CC315C"/>
    <w:rsid w:val="00CC7C26"/>
    <w:rsid w:val="00CD0363"/>
    <w:rsid w:val="00CD2609"/>
    <w:rsid w:val="00CF726F"/>
    <w:rsid w:val="00D32D0C"/>
    <w:rsid w:val="00D86689"/>
    <w:rsid w:val="00DB51B2"/>
    <w:rsid w:val="00E06684"/>
    <w:rsid w:val="00E177D4"/>
    <w:rsid w:val="00E20443"/>
    <w:rsid w:val="00E2157B"/>
    <w:rsid w:val="00E87C01"/>
    <w:rsid w:val="00ED604C"/>
    <w:rsid w:val="00EE1407"/>
    <w:rsid w:val="00F0755C"/>
    <w:rsid w:val="00F21B16"/>
    <w:rsid w:val="00F30EC0"/>
    <w:rsid w:val="00FA2BC5"/>
    <w:rsid w:val="00FC3701"/>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3"/>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styleId="NoSpacing">
    <w:name w:val="No Spacing"/>
    <w:basedOn w:val="Normal"/>
    <w:uiPriority w:val="1"/>
    <w:qFormat/>
    <w:rsid w:val="00CF726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7505-DF0B-4A1C-950D-0DE1A0B6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9</cp:revision>
  <cp:lastPrinted>2019-08-14T17:37:00Z</cp:lastPrinted>
  <dcterms:created xsi:type="dcterms:W3CDTF">2020-08-08T00:27:00Z</dcterms:created>
  <dcterms:modified xsi:type="dcterms:W3CDTF">2020-08-08T01:40:00Z</dcterms:modified>
</cp:coreProperties>
</file>