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0059ECE5" w:rsidR="00C87E7A" w:rsidRPr="006D71F0" w:rsidRDefault="00073387" w:rsidP="00C87E7A">
      <w:pPr>
        <w:spacing w:after="120"/>
        <w:rPr>
          <w:b/>
        </w:rPr>
      </w:pPr>
      <w:r>
        <w:rPr>
          <w:rFonts w:cs="Arial"/>
          <w:b/>
        </w:rPr>
        <w:t>Body of Evidence – Matriculation Request</w:t>
      </w:r>
      <w:r w:rsidR="00C87E7A" w:rsidRPr="006D71F0">
        <w:rPr>
          <w:b/>
        </w:rPr>
        <w:t xml:space="preserve"> Template Letter</w:t>
      </w:r>
    </w:p>
    <w:p w14:paraId="71C846AF" w14:textId="540AEB93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="00F23EC5">
        <w:rPr>
          <w:i/>
        </w:rPr>
        <w:t xml:space="preserve">Information in </w:t>
      </w:r>
      <w:r w:rsidR="00F23EC5" w:rsidRPr="00597D8E">
        <w:rPr>
          <w:i/>
          <w:highlight w:val="cyan"/>
        </w:rPr>
        <w:t>blue</w:t>
      </w:r>
      <w:r w:rsidR="00F23EC5">
        <w:rPr>
          <w:i/>
        </w:rPr>
        <w:t xml:space="preserve"> is optional.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r w:rsidR="00BC346F">
        <w:rPr>
          <w:i/>
        </w:rPr>
        <w:t>October 15,</w:t>
      </w:r>
      <w:r w:rsidR="00BC346F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7B6F7B85613942B58C8D15F195410732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Content>
          <w:r w:rsidR="00BC346F">
            <w:rPr>
              <w:i/>
            </w:rPr>
            <w:t>2025</w:t>
          </w:r>
        </w:sdtContent>
      </w:sdt>
      <w:r w:rsidR="00BC346F" w:rsidRPr="004A229C">
        <w:rPr>
          <w:i/>
        </w:rPr>
        <w:t>.</w:t>
      </w:r>
    </w:p>
    <w:p w14:paraId="2B4CAB60" w14:textId="05D2AB30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C346F">
        <w:rPr>
          <w:noProof/>
        </w:rPr>
        <w:t>June 25, 2025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5717D0D5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</w:t>
      </w:r>
      <w:r w:rsidR="00D27634">
        <w:t>a body of evidence</w:t>
      </w:r>
      <w:r>
        <w:t xml:space="preserve">. </w:t>
      </w:r>
      <w:r w:rsidR="00D27634">
        <w:t xml:space="preserve">The initial </w:t>
      </w:r>
      <w:r w:rsidR="00D27634" w:rsidRPr="00EC500B">
        <w:rPr>
          <w:highlight w:val="yellow"/>
        </w:rPr>
        <w:t>district/school</w:t>
      </w:r>
      <w:r w:rsidR="00D27634">
        <w:t xml:space="preserve"> rating was: </w:t>
      </w:r>
      <w:r w:rsidR="00D27634" w:rsidRPr="00EC500B">
        <w:rPr>
          <w:highlight w:val="yellow"/>
        </w:rPr>
        <w:t>XX</w:t>
      </w:r>
      <w:r w:rsidR="00D27634">
        <w:t xml:space="preserve">. We are requesting a rating of </w:t>
      </w:r>
      <w:r w:rsidR="00D27634" w:rsidRPr="00EC500B">
        <w:rPr>
          <w:highlight w:val="yellow"/>
        </w:rPr>
        <w:t>XX</w:t>
      </w:r>
      <w:r w:rsidR="00D27634">
        <w:t xml:space="preserve"> based on the data shared below.</w:t>
      </w:r>
    </w:p>
    <w:p w14:paraId="01DD58F2" w14:textId="6281C2F6" w:rsidR="00D850B3" w:rsidRDefault="00D27634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submitted a completed </w:t>
      </w:r>
      <w:r w:rsidR="00D850B3">
        <w:t>matriculation body of evidence</w:t>
      </w:r>
      <w:r>
        <w:t xml:space="preserve"> tool containing </w:t>
      </w:r>
      <w:r w:rsidR="00D850B3">
        <w:t xml:space="preserve">students who were not reflected within the matriculation </w:t>
      </w:r>
      <w:r w:rsidR="00AE54C4">
        <w:t>numerator</w:t>
      </w:r>
      <w:r w:rsidR="00D850B3">
        <w:t xml:space="preserve"> reported in our performance framework. These students were not included in the matriculation calculation due to the following:</w:t>
      </w:r>
    </w:p>
    <w:p w14:paraId="6D6C6341" w14:textId="49845054" w:rsidR="00D850B3" w:rsidRPr="00D850B3" w:rsidRDefault="00D850B3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Describe the scenarios reflected in the tool. For instance, students enrolled in a 2-year or 4-year program or enlisted in the military during the summer/fall of 202</w:t>
      </w:r>
      <w:r w:rsidR="00951F42">
        <w:rPr>
          <w:highlight w:val="yellow"/>
        </w:rPr>
        <w:t>4</w:t>
      </w:r>
      <w:r w:rsidR="00AC2604">
        <w:rPr>
          <w:highlight w:val="yellow"/>
        </w:rPr>
        <w:t xml:space="preserve"> after reporting had closed</w:t>
      </w:r>
      <w:r>
        <w:rPr>
          <w:highlight w:val="yellow"/>
        </w:rPr>
        <w:t xml:space="preserve"> (make sure the description does not include any student PII and your school/district is comfortable with disclosing any of the information publicly if requested).</w:t>
      </w:r>
    </w:p>
    <w:p w14:paraId="68CA67AE" w14:textId="77777777" w:rsidR="00F23EC5" w:rsidRDefault="00D850B3" w:rsidP="00C87E7A">
      <w:pPr>
        <w:spacing w:after="120"/>
      </w:pPr>
      <w:r>
        <w:t xml:space="preserve">Along with the tool and this narrative, the </w:t>
      </w:r>
      <w:r w:rsidRPr="00EC500B">
        <w:rPr>
          <w:highlight w:val="yellow"/>
        </w:rPr>
        <w:t>district/school</w:t>
      </w:r>
      <w:r>
        <w:t xml:space="preserve"> submitted individual documentation for each student that reflects the reason each student meets the requirements to be included in the matriculation calculation. As </w:t>
      </w:r>
      <w:r w:rsidR="00D27634">
        <w:t>the tool demonstrates, the inclusion of th</w:t>
      </w:r>
      <w:r>
        <w:t>ese students within the matriculation calculation</w:t>
      </w:r>
      <w:r w:rsidR="00D27634">
        <w:t xml:space="preserve"> meets the threshold for a request to reconsider. </w:t>
      </w:r>
    </w:p>
    <w:p w14:paraId="1B872FFC" w14:textId="1370FC12" w:rsidR="00F23EC5" w:rsidRDefault="00F23EC5" w:rsidP="00F23EC5">
      <w:pPr>
        <w:spacing w:after="120"/>
      </w:pPr>
      <w:r w:rsidRPr="00597D8E">
        <w:rPr>
          <w:rFonts w:ascii="Calibri" w:hAnsi="Calibri" w:cs="Calibri"/>
          <w:b/>
          <w:bCs/>
          <w:color w:val="000000"/>
          <w:highlight w:val="cyan"/>
        </w:rPr>
        <w:t>OPTIONAL: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23EC5">
        <w:rPr>
          <w:rFonts w:ascii="Calibri" w:hAnsi="Calibri" w:cs="Calibri"/>
          <w:color w:val="000000"/>
          <w:highlight w:val="cyan"/>
        </w:rPr>
        <w:t xml:space="preserve">The district/school is taking steps to improve and strengthen additional post-secondary measures that are not included within the current performance frameworks. These data demonstrate an upward trajectory of student’s postsecondary </w:t>
      </w:r>
      <w:r>
        <w:rPr>
          <w:rFonts w:ascii="Calibri" w:hAnsi="Calibri" w:cs="Calibri"/>
          <w:color w:val="000000"/>
          <w:highlight w:val="cyan"/>
        </w:rPr>
        <w:t xml:space="preserve">and workforce readiness </w:t>
      </w:r>
      <w:r w:rsidRPr="00F23EC5">
        <w:rPr>
          <w:rFonts w:ascii="Calibri" w:hAnsi="Calibri" w:cs="Calibri"/>
          <w:color w:val="000000"/>
          <w:highlight w:val="cyan"/>
        </w:rPr>
        <w:t>success and our work to sustain these efforts across our high school grade levels:</w:t>
      </w:r>
      <w:r>
        <w:rPr>
          <w:rFonts w:ascii="Calibri" w:hAnsi="Calibri" w:cs="Calibri"/>
          <w:color w:val="000000"/>
        </w:rPr>
        <w:t xml:space="preserve">    </w:t>
      </w:r>
    </w:p>
    <w:p w14:paraId="2C48932A" w14:textId="5B5F47DF" w:rsidR="00F23EC5" w:rsidRPr="00597D8E" w:rsidRDefault="00F23EC5" w:rsidP="00F23EC5">
      <w:pPr>
        <w:pStyle w:val="ListParagraph"/>
        <w:numPr>
          <w:ilvl w:val="0"/>
          <w:numId w:val="2"/>
        </w:numPr>
        <w:spacing w:after="120"/>
        <w:rPr>
          <w:highlight w:val="cyan"/>
        </w:rPr>
      </w:pPr>
      <w:r w:rsidRPr="00597D8E">
        <w:rPr>
          <w:rFonts w:ascii="Calibri" w:hAnsi="Calibri" w:cs="Calibri"/>
          <w:color w:val="000000"/>
          <w:highlight w:val="cyan"/>
        </w:rPr>
        <w:t xml:space="preserve">To strengthen the district narrative, describe </w:t>
      </w:r>
      <w:r>
        <w:rPr>
          <w:rFonts w:ascii="Calibri" w:hAnsi="Calibri" w:cs="Calibri"/>
          <w:color w:val="000000"/>
          <w:highlight w:val="cyan"/>
        </w:rPr>
        <w:t xml:space="preserve">postsecondary/workforce measures (e.g. remediation rates, AP/IB exam scores) that indicate improved performance over time. </w:t>
      </w:r>
      <w:r w:rsidRPr="00597D8E">
        <w:rPr>
          <w:rFonts w:ascii="Calibri" w:hAnsi="Calibri" w:cs="Calibri"/>
          <w:color w:val="000000"/>
          <w:highlight w:val="cyan"/>
        </w:rPr>
        <w:t xml:space="preserve"> </w:t>
      </w:r>
      <w:r>
        <w:rPr>
          <w:rFonts w:ascii="Calibri" w:hAnsi="Calibri" w:cs="Calibri"/>
          <w:color w:val="000000"/>
          <w:highlight w:val="cyan"/>
        </w:rPr>
        <w:t>A minimum of 95% participation for the applicable student population is required for consideration.</w:t>
      </w:r>
    </w:p>
    <w:p w14:paraId="33103875" w14:textId="37F863F7" w:rsidR="00D850B3" w:rsidRDefault="00D850B3" w:rsidP="00C87E7A">
      <w:pPr>
        <w:spacing w:after="120"/>
      </w:pPr>
      <w:r>
        <w:t xml:space="preserve">For these reasons, we respectfully request a rating of </w:t>
      </w:r>
      <w:r w:rsidRPr="00EC500B">
        <w:rPr>
          <w:highlight w:val="yellow"/>
        </w:rPr>
        <w:t>XX</w:t>
      </w:r>
      <w:r>
        <w:t xml:space="preserve"> for the</w:t>
      </w:r>
      <w:r w:rsidRPr="00D06774">
        <w:rPr>
          <w:highlight w:val="yellow"/>
        </w:rPr>
        <w:t xml:space="preserve"> school/district.</w:t>
      </w:r>
    </w:p>
    <w:p w14:paraId="13D24B7A" w14:textId="3B792F16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lastRenderedPageBreak/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4A796E83" w14:textId="77777777" w:rsidR="00BC346F" w:rsidRPr="00EC2A03" w:rsidRDefault="00BC346F" w:rsidP="00BC346F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request to reconsider submissions.</w:t>
      </w:r>
    </w:p>
    <w:p w14:paraId="778F2B34" w14:textId="77777777" w:rsidR="00BC346F" w:rsidRDefault="00BC346F" w:rsidP="00C87E7A">
      <w:pPr>
        <w:spacing w:after="0"/>
      </w:pPr>
    </w:p>
    <w:sectPr w:rsidR="00BC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2A99"/>
    <w:multiLevelType w:val="hybridMultilevel"/>
    <w:tmpl w:val="C0F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  <w:num w:numId="2" w16cid:durableId="169869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073387"/>
    <w:rsid w:val="00126CA2"/>
    <w:rsid w:val="00170C9C"/>
    <w:rsid w:val="00203DBB"/>
    <w:rsid w:val="00254512"/>
    <w:rsid w:val="002F35D1"/>
    <w:rsid w:val="003A11C4"/>
    <w:rsid w:val="00573BAF"/>
    <w:rsid w:val="00590950"/>
    <w:rsid w:val="00701633"/>
    <w:rsid w:val="007E6EB4"/>
    <w:rsid w:val="00951F42"/>
    <w:rsid w:val="00A22A16"/>
    <w:rsid w:val="00A36421"/>
    <w:rsid w:val="00A93614"/>
    <w:rsid w:val="00AC2604"/>
    <w:rsid w:val="00AE315C"/>
    <w:rsid w:val="00AE54C4"/>
    <w:rsid w:val="00B36F5D"/>
    <w:rsid w:val="00BC346F"/>
    <w:rsid w:val="00BE01F0"/>
    <w:rsid w:val="00BE396F"/>
    <w:rsid w:val="00C47D53"/>
    <w:rsid w:val="00C87E7A"/>
    <w:rsid w:val="00D01856"/>
    <w:rsid w:val="00D06774"/>
    <w:rsid w:val="00D27634"/>
    <w:rsid w:val="00D850B3"/>
    <w:rsid w:val="00EC500B"/>
    <w:rsid w:val="00EF3E7A"/>
    <w:rsid w:val="00F23EC5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6F7B85613942B58C8D15F19541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B40E-2823-48A2-86E4-7C8B83BFBCD3}"/>
      </w:docPartPr>
      <w:docPartBody>
        <w:p w:rsidR="00277284" w:rsidRDefault="00277284" w:rsidP="00277284">
          <w:pPr>
            <w:pStyle w:val="7B6F7B85613942B58C8D15F195410732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84"/>
    <w:rsid w:val="00277284"/>
    <w:rsid w:val="005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284"/>
    <w:rPr>
      <w:color w:val="666666"/>
    </w:rPr>
  </w:style>
  <w:style w:type="paragraph" w:customStyle="1" w:styleId="19EC73D468D2459088EB6ED37BCB7ADD">
    <w:name w:val="19EC73D468D2459088EB6ED37BCB7ADD"/>
    <w:rsid w:val="00277284"/>
  </w:style>
  <w:style w:type="paragraph" w:customStyle="1" w:styleId="7B6F7B85613942B58C8D15F195410732">
    <w:name w:val="7B6F7B85613942B58C8D15F195410732"/>
    <w:rsid w:val="00277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11</cp:revision>
  <dcterms:created xsi:type="dcterms:W3CDTF">2024-02-16T20:22:00Z</dcterms:created>
  <dcterms:modified xsi:type="dcterms:W3CDTF">2025-06-25T20:43:00Z</dcterms:modified>
</cp:coreProperties>
</file>