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8D37" w14:textId="30CE015F" w:rsidR="00037437" w:rsidRDefault="001F14EE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bookmarkStart w:id="0" w:name="_GoBack"/>
      <w:r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70528" behindDoc="0" locked="0" layoutInCell="1" allowOverlap="1" wp14:anchorId="1B5A592D" wp14:editId="42B1364C">
            <wp:simplePos x="0" y="0"/>
            <wp:positionH relativeFrom="margin">
              <wp:posOffset>0</wp:posOffset>
            </wp:positionH>
            <wp:positionV relativeFrom="paragraph">
              <wp:posOffset>93345</wp:posOffset>
            </wp:positionV>
            <wp:extent cx="2474595" cy="415925"/>
            <wp:effectExtent l="0" t="0" r="1905" b="317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75F0" w:rsidRPr="00037437">
        <w:rPr>
          <w:b/>
          <w:noProof/>
          <w:kern w:val="16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C09F9" wp14:editId="2AA58E43">
                <wp:simplePos x="0" y="0"/>
                <wp:positionH relativeFrom="page">
                  <wp:align>right</wp:align>
                </wp:positionH>
                <wp:positionV relativeFrom="page">
                  <wp:posOffset>238125</wp:posOffset>
                </wp:positionV>
                <wp:extent cx="10058400" cy="1447800"/>
                <wp:effectExtent l="0" t="0" r="0" b="0"/>
                <wp:wrapNone/>
                <wp:docPr id="24" name="Rectangle 24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0C12" id="Rectangle 24" o:spid="_x0000_s1026" alt="decorative element" style="position:absolute;margin-left:740.8pt;margin-top:18.75pt;width:11in;height:114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1nsQIAAMcFAAAOAAAAZHJzL2Uyb0RvYy54bWysVE1v2zAMvQ/YfxB0X+0E6doGdYqgRYcB&#10;XVe0HXpWZDoxIImapMTJfv0oyXY/Vuww7CKLFPlIPpM8v9hrxXbgfIum4pOjkjMwEuvWrCv+4/H6&#10;0ylnPghTC4UGKn4Azy8WHz+cd3YOU9ygqsExAjF+3tmKb0Kw86LwcgNa+CO0YOixQadFINGti9qJ&#10;jtC1KqZl+bno0NXWoQTvSXuVH/ki4TcNyPC9aTwEpipOuYV0unSu4lkszsV87YTdtLJPQ/xDFlq0&#10;hoKOUFciCLZ17R9QupUOPTbhSKIusGlaCakGqmZSvqnmYSMspFqIHG9Hmvz/g5W3uzvH2rri0xln&#10;Rmj6R/fEmjBrBSzqavCSCKtBohOh3QEDBRpMiNx11s8J4sHeuV7ydI1E7Bun45dKZPvE92HkG/aB&#10;SVJOyvL4dFbSf5H0OJnNTk5JIKDi2d86H74AahYvFXeUWyJa7G58yKaDSQznUbX1datUEmIXwaVy&#10;bCfo/6/Wk+Sqtvob1ll3dlyOIVPTRfOUwCskZSKewYicg0ZNEcvPBadbOCiIdsrcQ0OkUonTFHFE&#10;zkGFlMRfTsZvRA1ZHVMZyh89Ui4JMCI3FH/E7gFeFzlg5yx7++gKaRpG5/JviWXn0SNFRhNGZ90a&#10;dO8BKKqqj5ztB5IyNZGlFdYHajmHeRa9ldct/dob4cOdcDR81A60UMJ3OhqFXcWxv3G2QffrPX20&#10;p5mgV846GuaK+59b4YAz9dXQtJxRb8XpT8Ls+GRKgnv5snr5Yrb6EqlfJrS6rEzXaB/UcG0c6ifa&#10;O8sYlZ6EkRS74jK4QbgMecnQ5pKwXCYzmngrwo15sDKCR1Zj6z7un4SzfX8Hmo1bHAZfzN+0ebaN&#10;ngaX24BNm2bgmdeeb9oWqXH6zRbX0Us5WT3v38VvAAAA//8DAFBLAwQUAAYACAAAACEA6t/eKN0A&#10;AAAIAQAADwAAAGRycy9kb3ducmV2LnhtbEyPwU6DQBCG7ya+w2ZMvNlFFGyRpTFNGk8erMTE28JO&#10;gcjOIrsUfHunJ3uc+SfffH++XWwvTjj6zpGC+1UEAql2pqNGQfmxv1uD8EGT0b0jVPCLHrbF9VWu&#10;M+NmesfTITSCIeQzraANYcik9HWLVvuVG5A4O7rR6sDj2Egz6pnhtpdxFKXS6o74Q6sH3LVYfx8m&#10;qyAulySe3/abz6+yeo3S6WcXY6rU7c3y8gwi4BL+j+Gsz+pQsFPlJjJe9Aq4SFDw8JSAOKfJ+pE3&#10;FbPTJAFZ5PKyQPEHAAD//wMAUEsBAi0AFAAGAAgAAAAhALaDOJL+AAAA4QEAABMAAAAAAAAAAAAA&#10;AAAAAAAAAFtDb250ZW50X1R5cGVzXS54bWxQSwECLQAUAAYACAAAACEAOP0h/9YAAACUAQAACwAA&#10;AAAAAAAAAAAAAAAvAQAAX3JlbHMvLnJlbHNQSwECLQAUAAYACAAAACEAfRhdZ7ECAADHBQAADgAA&#10;AAAAAAAAAAAAAAAuAgAAZHJzL2Uyb0RvYy54bWxQSwECLQAUAAYACAAAACEA6t/eKN0AAAAIAQAA&#10;DwAAAAAAAAAAAAAAAAALBQAAZHJzL2Rvd25yZXYueG1sUEsFBgAAAAAEAAQA8wAAABUGAAAAAA==&#10;" fillcolor="#f2f2f2 [3052]" stroked="f" strokeweight="1pt">
                <w10:wrap anchorx="page" anchory="page"/>
              </v:rect>
            </w:pict>
          </mc:Fallback>
        </mc:AlternateContent>
      </w:r>
      <w:r w:rsidR="00037437"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69504" behindDoc="0" locked="0" layoutInCell="1" allowOverlap="1" wp14:anchorId="65A03EC4" wp14:editId="6A1760B1">
            <wp:simplePos x="0" y="0"/>
            <wp:positionH relativeFrom="margin">
              <wp:posOffset>7843520</wp:posOffset>
            </wp:positionH>
            <wp:positionV relativeFrom="paragraph">
              <wp:posOffset>-31115</wp:posOffset>
            </wp:positionV>
            <wp:extent cx="1300480" cy="1310640"/>
            <wp:effectExtent l="0" t="0" r="0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37">
        <w:rPr>
          <w:b/>
          <w:kern w:val="16"/>
          <w:sz w:val="28"/>
        </w:rPr>
        <w:tab/>
      </w:r>
    </w:p>
    <w:p w14:paraId="36173AEC" w14:textId="572B8682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 w:rsidRPr="00CA4063">
        <w:rPr>
          <w:b/>
          <w:noProof/>
          <w:kern w:val="16"/>
          <w:sz w:val="28"/>
        </w:rPr>
        <w:drawing>
          <wp:anchor distT="0" distB="0" distL="114300" distR="114300" simplePos="0" relativeHeight="251672576" behindDoc="0" locked="0" layoutInCell="1" allowOverlap="1" wp14:anchorId="3D73C0A2" wp14:editId="1C736800">
            <wp:simplePos x="0" y="0"/>
            <wp:positionH relativeFrom="column">
              <wp:posOffset>6372225</wp:posOffset>
            </wp:positionH>
            <wp:positionV relativeFrom="paragraph">
              <wp:posOffset>59055</wp:posOffset>
            </wp:positionV>
            <wp:extent cx="1235075" cy="688975"/>
            <wp:effectExtent l="0" t="0" r="3175" b="0"/>
            <wp:wrapNone/>
            <wp:docPr id="1" name="Picture 1" descr="C:\Users\rosa_j\AppData\Local\Microsoft\Windows\INetCache\Content.Outlook\0Y0D8TOT\CGA-146F_2019-20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_j\AppData\Local\Microsoft\Windows\INetCache\Content.Outlook\0Y0D8TOT\CGA-146F_2019-20 (002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C5185" w14:textId="6A26377C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 w:rsidRPr="00037437">
        <w:rPr>
          <w:b/>
          <w:noProof/>
          <w:kern w:val="16"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9BB354" wp14:editId="3BD409BC">
                <wp:simplePos x="0" y="0"/>
                <wp:positionH relativeFrom="column">
                  <wp:posOffset>-90170</wp:posOffset>
                </wp:positionH>
                <wp:positionV relativeFrom="paragraph">
                  <wp:posOffset>135255</wp:posOffset>
                </wp:positionV>
                <wp:extent cx="7909560" cy="7543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95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A0DA" w14:textId="77777777" w:rsidR="00037437" w:rsidRDefault="00037437" w:rsidP="00037437">
                            <w:pPr>
                              <w:spacing w:after="120"/>
                              <w:rPr>
                                <w:rFonts w:ascii="Museo Slab 500" w:hAnsi="Museo Slab 500"/>
                                <w:sz w:val="20"/>
                              </w:rPr>
                            </w:pP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>21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 xml:space="preserve"> Century Community Learning Centers </w:t>
                            </w:r>
                            <w:r>
                              <w:rPr>
                                <w:rFonts w:ascii="Museo Slab 500" w:hAnsi="Museo Slab 500"/>
                                <w:sz w:val="20"/>
                              </w:rPr>
                              <w:t>(CCLC) Grant</w:t>
                            </w:r>
                          </w:p>
                          <w:p w14:paraId="449671A2" w14:textId="77777777" w:rsidR="00037437" w:rsidRDefault="00037437" w:rsidP="00037437">
                            <w:pPr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</w:pPr>
                            <w:r w:rsidRPr="00EF481F"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  <w:t xml:space="preserve">Quality Implementation Rubric </w:t>
                            </w:r>
                          </w:p>
                          <w:p w14:paraId="1E08E7BC" w14:textId="77777777" w:rsidR="00286668" w:rsidRPr="00EF481F" w:rsidRDefault="00286668" w:rsidP="00037437">
                            <w:pPr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</w:pPr>
                          </w:p>
                          <w:p w14:paraId="5A9234A9" w14:textId="77777777" w:rsidR="00037437" w:rsidRPr="00EF481F" w:rsidRDefault="00037437" w:rsidP="00037437">
                            <w:pPr>
                              <w:rPr>
                                <w:rFonts w:ascii="Museo Slab 500" w:hAnsi="Museo Slab 5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BB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0.65pt;width:622.8pt;height:5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FiCwIAAPMDAAAOAAAAZHJzL2Uyb0RvYy54bWysU9tuGyEQfa/Uf0C817t2vbG9Mo7SpKkq&#10;pRcp6QdglvWiAkMBe9f9+gys41jtW1UeEMPMHOacGdbXg9HkIH1QYBmdTkpKpBXQKLtj9MfT/bsl&#10;JSFy23ANVjJ6lIFeb96+WfeuljPoQDfSEwSxoe4do12Mri6KIDppeJiAkxadLXjDI5p+VzSe94hu&#10;dDEry6uiB984D0KGgLd3o5NuMn7bShG/tW2QkWhGsbaYd5/3bdqLzZrXO89dp8SpDP4PVRiuLD56&#10;hrrjkZO9V39BGSU8BGjjRIApoG2VkJkDspmWf7B57LiTmQuKE9xZpvD/YMXXw3dPVMPovKLEcoM9&#10;epJDJB9gILMkT+9CjVGPDuPigNfY5kw1uAcQPwOxcNtxu5M33kPfSd5gedOUWVykjjghgWz7L9Dg&#10;M3wfIQMNrTdJO1SDIDq26XhuTSpF4OViVa6qK3QJ9C2q+ftl7l3B65ds50P8JMGQdGDUY+szOj88&#10;hJiq4fVLSHrMwr3SOrdfW9IzuqpmVU648BgVcTq1Mowuy7TGeUkkP9omJ0eu9HjGB7Q9sU5ER8px&#10;2A4YmKTYQnNE/h7GKcRfg4cO/G9KepxARsOvPfeSEv3Zooar6XyeRjYb82oxQ8NferaXHm4FQjEa&#10;KRmPtzGP+cj1BrVuVZbhtZJTrThZWZ3TL0ije2nnqNe/unkGAAD//wMAUEsDBBQABgAIAAAAIQAf&#10;PpIe3gAAAAsBAAAPAAAAZHJzL2Rvd25yZXYueG1sTI/BTsMwDIbvSLxDZCRuW5KuIChNJwTiCmLA&#10;pN2yxmsrGqdqsrW8Pd4Jbrb86ff3l+vZ9+KEY+wCGdBLBQKpDq6jxsDnx8viDkRMlpztA6GBH4yw&#10;ri4vSlu4MNE7njapERxCsbAG2pSGQspYt+htXIYBiW+HMHqbeB0b6UY7cbjvZabUrfS2I/7Q2gGf&#10;Wqy/N0dv4Ov1sNvm6q159jfDFGYlyd9LY66v5scHEAnn9AfDWZ/VoWKnfTiSi6I3sNB5xqiBTK9A&#10;nIFspXMQe55ypUFWpfzfofoFAAD//wMAUEsBAi0AFAAGAAgAAAAhALaDOJL+AAAA4QEAABMAAAAA&#10;AAAAAAAAAAAAAAAAAFtDb250ZW50X1R5cGVzXS54bWxQSwECLQAUAAYACAAAACEAOP0h/9YAAACU&#10;AQAACwAAAAAAAAAAAAAAAAAvAQAAX3JlbHMvLnJlbHNQSwECLQAUAAYACAAAACEATobhYgsCAADz&#10;AwAADgAAAAAAAAAAAAAAAAAuAgAAZHJzL2Uyb0RvYy54bWxQSwECLQAUAAYACAAAACEAHz6SHt4A&#10;AAALAQAADwAAAAAAAAAAAAAAAABlBAAAZHJzL2Rvd25yZXYueG1sUEsFBgAAAAAEAAQA8wAAAHAF&#10;AAAAAA==&#10;" filled="f" stroked="f">
                <v:textbox>
                  <w:txbxContent>
                    <w:p w14:paraId="023BA0DA" w14:textId="77777777" w:rsidR="00037437" w:rsidRDefault="00037437" w:rsidP="00037437">
                      <w:pPr>
                        <w:spacing w:after="120"/>
                        <w:rPr>
                          <w:rFonts w:ascii="Museo Slab 500" w:hAnsi="Museo Slab 500"/>
                          <w:sz w:val="20"/>
                        </w:rPr>
                      </w:pPr>
                      <w:r w:rsidRPr="00615564">
                        <w:rPr>
                          <w:rFonts w:ascii="Museo Slab 500" w:hAnsi="Museo Slab 500"/>
                          <w:sz w:val="20"/>
                        </w:rPr>
                        <w:t>21</w:t>
                      </w:r>
                      <w:r w:rsidRPr="00615564">
                        <w:rPr>
                          <w:rFonts w:ascii="Museo Slab 500" w:hAnsi="Museo Slab 500"/>
                          <w:sz w:val="20"/>
                          <w:vertAlign w:val="superscript"/>
                        </w:rPr>
                        <w:t>st</w:t>
                      </w:r>
                      <w:r w:rsidRPr="00615564">
                        <w:rPr>
                          <w:rFonts w:ascii="Museo Slab 500" w:hAnsi="Museo Slab 500"/>
                          <w:sz w:val="20"/>
                        </w:rPr>
                        <w:t xml:space="preserve"> Century Community Learning Centers </w:t>
                      </w:r>
                      <w:r>
                        <w:rPr>
                          <w:rFonts w:ascii="Museo Slab 500" w:hAnsi="Museo Slab 500"/>
                          <w:sz w:val="20"/>
                        </w:rPr>
                        <w:t>(CCLC) Grant</w:t>
                      </w:r>
                    </w:p>
                    <w:p w14:paraId="449671A2" w14:textId="77777777" w:rsidR="00037437" w:rsidRDefault="00037437" w:rsidP="00037437">
                      <w:pPr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</w:pPr>
                      <w:r w:rsidRPr="00EF481F"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  <w:t xml:space="preserve">Quality Implementation Rubric </w:t>
                      </w:r>
                    </w:p>
                    <w:p w14:paraId="1E08E7BC" w14:textId="77777777" w:rsidR="00286668" w:rsidRPr="00EF481F" w:rsidRDefault="00286668" w:rsidP="00037437">
                      <w:pPr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</w:pPr>
                    </w:p>
                    <w:p w14:paraId="5A9234A9" w14:textId="77777777" w:rsidR="00037437" w:rsidRPr="00EF481F" w:rsidRDefault="00037437" w:rsidP="00037437">
                      <w:pPr>
                        <w:rPr>
                          <w:rFonts w:ascii="Museo Slab 500" w:hAnsi="Museo Slab 5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01BD5" w14:textId="35F8293D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4A087CEA" w14:textId="77777777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42AD023C" w14:textId="36B0CCCC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56AED2DD" w14:textId="1AC872B6" w:rsidR="00286668" w:rsidRPr="00286668" w:rsidRDefault="00286668" w:rsidP="00037437">
      <w:pPr>
        <w:tabs>
          <w:tab w:val="left" w:pos="2055"/>
          <w:tab w:val="center" w:pos="7200"/>
        </w:tabs>
        <w:rPr>
          <w:kern w:val="16"/>
          <w:sz w:val="28"/>
          <w:u w:val="single"/>
        </w:rPr>
      </w:pPr>
      <w:r>
        <w:rPr>
          <w:b/>
          <w:kern w:val="16"/>
          <w:sz w:val="28"/>
        </w:rPr>
        <w:t xml:space="preserve">Subgrantee Name: ___________________________ Site Name: </w:t>
      </w:r>
    </w:p>
    <w:p w14:paraId="275DEEE2" w14:textId="78678EDA" w:rsidR="002D3DCA" w:rsidRP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>
        <w:rPr>
          <w:b/>
          <w:kern w:val="16"/>
          <w:sz w:val="28"/>
        </w:rPr>
        <w:tab/>
      </w:r>
      <w:r w:rsidR="009A1E0E" w:rsidRPr="008C46F6">
        <w:rPr>
          <w:b/>
          <w:kern w:val="16"/>
          <w:sz w:val="28"/>
        </w:rPr>
        <w:t xml:space="preserve"> 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2427"/>
        <w:gridCol w:w="2439"/>
        <w:gridCol w:w="2428"/>
        <w:gridCol w:w="2426"/>
        <w:gridCol w:w="2425"/>
        <w:gridCol w:w="1417"/>
      </w:tblGrid>
      <w:tr w:rsidR="008A65F0" w:rsidRPr="008C46F6" w14:paraId="3DC3887B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59A22DCA" w14:textId="77777777" w:rsidR="008A65F0" w:rsidRPr="008C46F6" w:rsidRDefault="008A65F0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Personnel/Leadership Indicators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</w:tr>
      <w:tr w:rsidR="0010342B" w:rsidRPr="008C46F6" w14:paraId="139A19C6" w14:textId="77777777" w:rsidTr="00657936">
        <w:trPr>
          <w:trHeight w:val="107"/>
        </w:trPr>
        <w:tc>
          <w:tcPr>
            <w:tcW w:w="818" w:type="dxa"/>
            <w:shd w:val="clear" w:color="auto" w:fill="000000" w:themeFill="text1"/>
          </w:tcPr>
          <w:p w14:paraId="1157B851" w14:textId="048BED7B" w:rsidR="008A65F0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29" w:type="dxa"/>
            <w:shd w:val="clear" w:color="auto" w:fill="FF0000"/>
            <w:vAlign w:val="center"/>
          </w:tcPr>
          <w:p w14:paraId="6D46C8E6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Evident</w:t>
            </w:r>
          </w:p>
        </w:tc>
        <w:tc>
          <w:tcPr>
            <w:tcW w:w="2440" w:type="dxa"/>
            <w:shd w:val="clear" w:color="auto" w:fill="FFC000" w:themeFill="accent4"/>
            <w:vAlign w:val="center"/>
          </w:tcPr>
          <w:p w14:paraId="4F9618B7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4C3EF361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2428" w:type="dxa"/>
            <w:shd w:val="clear" w:color="auto" w:fill="00B050"/>
            <w:vAlign w:val="center"/>
          </w:tcPr>
          <w:p w14:paraId="260BB458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2427" w:type="dxa"/>
            <w:shd w:val="clear" w:color="auto" w:fill="00B050"/>
            <w:vAlign w:val="center"/>
          </w:tcPr>
          <w:p w14:paraId="2A126139" w14:textId="71C35D18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E28859A" w14:textId="715CC61E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10342B" w:rsidRPr="008C46F6" w14:paraId="0EA368B6" w14:textId="77777777" w:rsidTr="00657936">
        <w:trPr>
          <w:cantSplit/>
          <w:trHeight w:val="1170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14:paraId="0EFC63F0" w14:textId="77777777" w:rsidR="008C46F6" w:rsidRDefault="008C46F6" w:rsidP="00857337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5FE1940A" w14:textId="0392B17A" w:rsidR="008A65F0" w:rsidRDefault="00857337" w:rsidP="00857337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Staff </w:t>
            </w:r>
            <w:r w:rsidR="0010342B" w:rsidRPr="008C46F6">
              <w:rPr>
                <w:b/>
                <w:kern w:val="16"/>
                <w:sz w:val="20"/>
                <w:szCs w:val="20"/>
              </w:rPr>
              <w:t>Capacity</w:t>
            </w:r>
          </w:p>
          <w:p w14:paraId="19DB7695" w14:textId="59FB0BB1" w:rsidR="008C46F6" w:rsidRPr="008C46F6" w:rsidRDefault="008C46F6" w:rsidP="00857337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1360E7B5" w14:textId="20B5102B" w:rsidR="008A65F0" w:rsidRPr="008C46F6" w:rsidRDefault="001F14EE" w:rsidP="00FE7A9F">
            <w:pPr>
              <w:rPr>
                <w:i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515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DF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No FTE dedicated to program implementation or turnover of staff severely limits program implementation.</w:t>
            </w:r>
            <w:r w:rsidR="00FE7A9F" w:rsidRPr="008C46F6">
              <w:rPr>
                <w:i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shd w:val="clear" w:color="auto" w:fill="FFFFFF" w:themeFill="background1"/>
          </w:tcPr>
          <w:p w14:paraId="07A5B95D" w14:textId="77777777" w:rsidR="008A65F0" w:rsidRPr="008C46F6" w:rsidRDefault="001F14EE" w:rsidP="00477104">
            <w:pPr>
              <w:pStyle w:val="TableParagraph"/>
              <w:kinsoku w:val="0"/>
              <w:overflowPunct w:val="0"/>
              <w:ind w:right="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36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2B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sz w:val="20"/>
                <w:szCs w:val="20"/>
              </w:rPr>
              <w:t>Constraints on staff time and/or frequent turnover limit full implementation of program.</w:t>
            </w:r>
          </w:p>
        </w:tc>
        <w:tc>
          <w:tcPr>
            <w:tcW w:w="2430" w:type="dxa"/>
            <w:shd w:val="clear" w:color="auto" w:fill="FFFFFF" w:themeFill="background1"/>
          </w:tcPr>
          <w:p w14:paraId="7BC4D782" w14:textId="77777777" w:rsidR="008A65F0" w:rsidRPr="008C46F6" w:rsidRDefault="001F14EE" w:rsidP="0047710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621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Clearly defined roles and expectations for staff and limited turnover.</w:t>
            </w:r>
          </w:p>
        </w:tc>
        <w:tc>
          <w:tcPr>
            <w:tcW w:w="2428" w:type="dxa"/>
            <w:shd w:val="clear" w:color="auto" w:fill="FFFFFF" w:themeFill="background1"/>
          </w:tcPr>
          <w:p w14:paraId="498C954E" w14:textId="77777777" w:rsidR="008A65F0" w:rsidRPr="008C46F6" w:rsidRDefault="001F14EE" w:rsidP="0047710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721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Policies in place to minimize the impact of turnover and promote staff retention.</w:t>
            </w:r>
          </w:p>
        </w:tc>
        <w:tc>
          <w:tcPr>
            <w:tcW w:w="2427" w:type="dxa"/>
            <w:shd w:val="clear" w:color="auto" w:fill="FFFFFF" w:themeFill="background1"/>
          </w:tcPr>
          <w:p w14:paraId="3148AD93" w14:textId="3276C77D" w:rsidR="008A65F0" w:rsidRPr="008C46F6" w:rsidRDefault="001F14EE" w:rsidP="0047710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845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Policies are reviewed and revised on an ongoing basis and high</w:t>
            </w:r>
            <w:r w:rsidR="00C953DF" w:rsidRPr="008C46F6">
              <w:rPr>
                <w:kern w:val="16"/>
                <w:sz w:val="20"/>
                <w:szCs w:val="20"/>
              </w:rPr>
              <w:t>-</w:t>
            </w:r>
            <w:r w:rsidR="008A65F0" w:rsidRPr="008C46F6">
              <w:rPr>
                <w:kern w:val="16"/>
                <w:sz w:val="20"/>
                <w:szCs w:val="20"/>
              </w:rPr>
              <w:t>quality staff are retained.</w:t>
            </w:r>
          </w:p>
        </w:tc>
        <w:tc>
          <w:tcPr>
            <w:tcW w:w="1418" w:type="dxa"/>
            <w:shd w:val="clear" w:color="auto" w:fill="FFFFFF" w:themeFill="background1"/>
          </w:tcPr>
          <w:p w14:paraId="4C37AAE1" w14:textId="2E5C798B" w:rsidR="008A65F0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7725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N</w:t>
            </w:r>
            <w:r w:rsidR="00FE7A9F" w:rsidRPr="008C46F6">
              <w:rPr>
                <w:kern w:val="16"/>
                <w:sz w:val="20"/>
                <w:szCs w:val="20"/>
              </w:rPr>
              <w:t xml:space="preserve">ot applicable </w:t>
            </w:r>
          </w:p>
        </w:tc>
      </w:tr>
      <w:tr w:rsidR="00657936" w:rsidRPr="008C46F6" w14:paraId="4213375C" w14:textId="77777777" w:rsidTr="00657936">
        <w:trPr>
          <w:cantSplit/>
          <w:trHeight w:val="1412"/>
        </w:trPr>
        <w:tc>
          <w:tcPr>
            <w:tcW w:w="818" w:type="dxa"/>
            <w:shd w:val="clear" w:color="auto" w:fill="E7E6E6" w:themeFill="background2"/>
            <w:textDirection w:val="btLr"/>
          </w:tcPr>
          <w:p w14:paraId="7AE73357" w14:textId="7777777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525C150E" w14:textId="12A99CA6" w:rsidR="0065793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Professional Development</w:t>
            </w:r>
          </w:p>
          <w:p w14:paraId="2DF4C1F8" w14:textId="31A0986C" w:rsidR="008C46F6" w:rsidRP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</w:tc>
        <w:tc>
          <w:tcPr>
            <w:tcW w:w="2429" w:type="dxa"/>
            <w:shd w:val="clear" w:color="auto" w:fill="E7E6E6" w:themeFill="background2"/>
          </w:tcPr>
          <w:p w14:paraId="21C2153F" w14:textId="17597C46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390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Staff lack training and/or </w:t>
            </w:r>
            <w:r w:rsidR="00C953DF" w:rsidRPr="008C46F6">
              <w:rPr>
                <w:kern w:val="16"/>
                <w:sz w:val="20"/>
                <w:szCs w:val="20"/>
              </w:rPr>
              <w:t xml:space="preserve">have </w:t>
            </w:r>
            <w:r w:rsidR="00657936" w:rsidRPr="008C46F6">
              <w:rPr>
                <w:kern w:val="16"/>
                <w:sz w:val="20"/>
                <w:szCs w:val="20"/>
              </w:rPr>
              <w:t>no professional development opportunities.</w:t>
            </w:r>
          </w:p>
        </w:tc>
        <w:tc>
          <w:tcPr>
            <w:tcW w:w="2440" w:type="dxa"/>
            <w:shd w:val="clear" w:color="auto" w:fill="E7E6E6" w:themeFill="background2"/>
          </w:tcPr>
          <w:p w14:paraId="2DB5D6AC" w14:textId="77777777" w:rsidR="00657936" w:rsidRPr="008C46F6" w:rsidRDefault="001F14EE" w:rsidP="00657936">
            <w:pPr>
              <w:pStyle w:val="TableParagraph"/>
              <w:kinsoku w:val="0"/>
              <w:overflowPunct w:val="0"/>
              <w:ind w:left="103" w:right="1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63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Inconsistent training and/or professional development opportunities.</w:t>
            </w:r>
          </w:p>
        </w:tc>
        <w:tc>
          <w:tcPr>
            <w:tcW w:w="2430" w:type="dxa"/>
            <w:shd w:val="clear" w:color="auto" w:fill="E7E6E6" w:themeFill="background2"/>
          </w:tcPr>
          <w:p w14:paraId="33F95495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081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Training and professional development opportunities are available to orient new staff.</w:t>
            </w:r>
          </w:p>
        </w:tc>
        <w:tc>
          <w:tcPr>
            <w:tcW w:w="2428" w:type="dxa"/>
            <w:shd w:val="clear" w:color="auto" w:fill="E7E6E6" w:themeFill="background2"/>
          </w:tcPr>
          <w:p w14:paraId="7F2EB8A2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214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staff have access to a variety of ongoing professional development opportunities.</w:t>
            </w:r>
          </w:p>
        </w:tc>
        <w:tc>
          <w:tcPr>
            <w:tcW w:w="2427" w:type="dxa"/>
            <w:shd w:val="clear" w:color="auto" w:fill="E7E6E6" w:themeFill="background2"/>
          </w:tcPr>
          <w:p w14:paraId="3E6E1D42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816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are highly trained and veteran staff have the opportunity to coach or mentor other staff members.</w:t>
            </w:r>
          </w:p>
        </w:tc>
        <w:tc>
          <w:tcPr>
            <w:tcW w:w="1418" w:type="dxa"/>
            <w:shd w:val="clear" w:color="auto" w:fill="E7E6E6" w:themeFill="background2"/>
          </w:tcPr>
          <w:p w14:paraId="216530F0" w14:textId="1E4E662D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6243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6F3C664F" w14:textId="77777777" w:rsidTr="00657936">
        <w:trPr>
          <w:cantSplit/>
          <w:trHeight w:val="1421"/>
        </w:trPr>
        <w:tc>
          <w:tcPr>
            <w:tcW w:w="818" w:type="dxa"/>
            <w:textDirection w:val="btLr"/>
            <w:vAlign w:val="center"/>
          </w:tcPr>
          <w:p w14:paraId="7425B506" w14:textId="4611DD46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763FABE5" w14:textId="659EAC8D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Leadership</w:t>
            </w:r>
          </w:p>
        </w:tc>
        <w:tc>
          <w:tcPr>
            <w:tcW w:w="2429" w:type="dxa"/>
          </w:tcPr>
          <w:p w14:paraId="03B26A7A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6826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Lack of leadership involvement in program implementation (e.g., CEO, principal, administration).</w:t>
            </w:r>
          </w:p>
        </w:tc>
        <w:tc>
          <w:tcPr>
            <w:tcW w:w="2440" w:type="dxa"/>
          </w:tcPr>
          <w:p w14:paraId="6EAB8E94" w14:textId="77777777" w:rsidR="00657936" w:rsidRPr="008C46F6" w:rsidRDefault="001F14EE" w:rsidP="00657936">
            <w:pPr>
              <w:pStyle w:val="TableParagraph"/>
              <w:kinsoku w:val="0"/>
              <w:overflowPunct w:val="0"/>
              <w:ind w:left="79" w:right="26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9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Reactive approach to program implementation and problem solving.</w:t>
            </w:r>
          </w:p>
        </w:tc>
        <w:tc>
          <w:tcPr>
            <w:tcW w:w="2430" w:type="dxa"/>
          </w:tcPr>
          <w:p w14:paraId="4689AFD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7645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Demonstrates adequate support of program implementation and problem solving.</w:t>
            </w:r>
          </w:p>
        </w:tc>
        <w:tc>
          <w:tcPr>
            <w:tcW w:w="2428" w:type="dxa"/>
          </w:tcPr>
          <w:p w14:paraId="2B2A95B5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5203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Proactive approach to program implementation and problem solving.</w:t>
            </w:r>
          </w:p>
        </w:tc>
        <w:tc>
          <w:tcPr>
            <w:tcW w:w="2427" w:type="dxa"/>
          </w:tcPr>
          <w:p w14:paraId="1BBDFDC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757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Leadership at all levels of the program is actively involved in program implementation and problem solving.</w:t>
            </w:r>
          </w:p>
        </w:tc>
        <w:tc>
          <w:tcPr>
            <w:tcW w:w="1418" w:type="dxa"/>
          </w:tcPr>
          <w:p w14:paraId="62BC5CAE" w14:textId="55FE1200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10488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78FB0305" w14:textId="77777777" w:rsidTr="00657936">
        <w:trPr>
          <w:cantSplit/>
          <w:trHeight w:val="1709"/>
        </w:trPr>
        <w:tc>
          <w:tcPr>
            <w:tcW w:w="818" w:type="dxa"/>
            <w:shd w:val="clear" w:color="auto" w:fill="F2F2F2" w:themeFill="background1" w:themeFillShade="F2"/>
            <w:textDirection w:val="btLr"/>
            <w:vAlign w:val="center"/>
          </w:tcPr>
          <w:p w14:paraId="7B2DE280" w14:textId="3662AE82" w:rsidR="00657936" w:rsidRP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(D)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Communication</w:t>
            </w:r>
          </w:p>
        </w:tc>
        <w:tc>
          <w:tcPr>
            <w:tcW w:w="2429" w:type="dxa"/>
            <w:shd w:val="clear" w:color="auto" w:fill="E7E6E6" w:themeFill="background2"/>
          </w:tcPr>
          <w:p w14:paraId="2A5747C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631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Lack of effective communication between staff and leadership.</w:t>
            </w:r>
          </w:p>
        </w:tc>
        <w:tc>
          <w:tcPr>
            <w:tcW w:w="2440" w:type="dxa"/>
            <w:shd w:val="clear" w:color="auto" w:fill="E7E6E6" w:themeFill="background2"/>
          </w:tcPr>
          <w:p w14:paraId="716A74B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6016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Ineffective or disorganized communication between staff and leadership.</w:t>
            </w:r>
          </w:p>
        </w:tc>
        <w:tc>
          <w:tcPr>
            <w:tcW w:w="2430" w:type="dxa"/>
            <w:shd w:val="clear" w:color="auto" w:fill="E7E6E6" w:themeFill="background2"/>
          </w:tcPr>
          <w:p w14:paraId="1C0B6F63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74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and leadership have established a communication process/strategy.</w:t>
            </w:r>
          </w:p>
        </w:tc>
        <w:tc>
          <w:tcPr>
            <w:tcW w:w="2428" w:type="dxa"/>
            <w:shd w:val="clear" w:color="auto" w:fill="E7E6E6" w:themeFill="background2"/>
          </w:tcPr>
          <w:p w14:paraId="7DBCEEB8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4480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and leadership have various well-defined channels of regular communication.</w:t>
            </w:r>
          </w:p>
        </w:tc>
        <w:tc>
          <w:tcPr>
            <w:tcW w:w="2427" w:type="dxa"/>
            <w:shd w:val="clear" w:color="auto" w:fill="E7E6E6" w:themeFill="background2"/>
          </w:tcPr>
          <w:p w14:paraId="541F0D2B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8105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and leadership have various well-defined channels of regular communication with a feedback process.</w:t>
            </w:r>
          </w:p>
        </w:tc>
        <w:tc>
          <w:tcPr>
            <w:tcW w:w="1418" w:type="dxa"/>
            <w:shd w:val="clear" w:color="auto" w:fill="E7E6E6" w:themeFill="background2"/>
          </w:tcPr>
          <w:p w14:paraId="4648FC11" w14:textId="1777E3A7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10374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10342B" w:rsidRPr="007B6358" w14:paraId="04F56B46" w14:textId="77777777" w:rsidTr="00793CC4">
        <w:trPr>
          <w:trHeight w:val="2105"/>
        </w:trPr>
        <w:tc>
          <w:tcPr>
            <w:tcW w:w="14390" w:type="dxa"/>
            <w:gridSpan w:val="7"/>
          </w:tcPr>
          <w:p w14:paraId="62C5DDA0" w14:textId="7B21B3C9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lastRenderedPageBreak/>
              <w:t xml:space="preserve">Please explain your rating if not evident, needs improvement, or not applicable was selected for any of the above domains: </w:t>
            </w:r>
          </w:p>
          <w:p w14:paraId="78A38522" w14:textId="788DEA25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343766DC" w14:textId="3476E11D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4C71C2FD" w14:textId="1B6EB199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50AFD7C4" w14:textId="4280A89C" w:rsidR="0010342B" w:rsidRPr="00FF42B3" w:rsidRDefault="00FE7A9F" w:rsidP="00FC6412">
            <w:pPr>
              <w:rPr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Additional </w:t>
            </w:r>
            <w:r w:rsidR="0010342B" w:rsidRPr="008C46F6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14:paraId="4DF8E29E" w14:textId="77777777" w:rsidR="00FF42B3" w:rsidRPr="007B6358" w:rsidRDefault="00FF42B3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2214"/>
        <w:gridCol w:w="2394"/>
        <w:gridCol w:w="2394"/>
        <w:gridCol w:w="2394"/>
        <w:gridCol w:w="2394"/>
        <w:gridCol w:w="1435"/>
      </w:tblGrid>
      <w:tr w:rsidR="00FF42B3" w:rsidRPr="007B6358" w14:paraId="77132510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601A96AC" w14:textId="519068CF" w:rsidR="00FF42B3" w:rsidRPr="007B6358" w:rsidRDefault="00FF42B3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t xml:space="preserve">Process </w:t>
            </w:r>
            <w:r w:rsidRPr="00113D1B">
              <w:rPr>
                <w:b/>
                <w:color w:val="FFFFFF" w:themeColor="background1"/>
                <w:kern w:val="16"/>
                <w:sz w:val="20"/>
                <w:szCs w:val="20"/>
              </w:rPr>
              <w:t>Indicators</w:t>
            </w:r>
            <w:r w:rsidR="00EC33C9"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Evidence 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>of recruiting and retaining target populations, delivering appropriate programming, and broadening outreach efforts.</w:t>
            </w:r>
          </w:p>
        </w:tc>
      </w:tr>
      <w:tr w:rsidR="00FF42B3" w:rsidRPr="007B6358" w14:paraId="286C572B" w14:textId="77777777" w:rsidTr="008C46F6"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1DC30" w14:textId="1889EB84" w:rsidR="00FF42B3" w:rsidRPr="007B6358" w:rsidRDefault="00240A1F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E8DD33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Evident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7ADD79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8F2CD2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B7412A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4BD008" w14:textId="77777777" w:rsidR="00FF42B3" w:rsidRPr="007B6358" w:rsidRDefault="002C35B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378B2B3" w14:textId="77777777" w:rsidR="00FF42B3" w:rsidRPr="007B6358" w:rsidRDefault="00FF42B3" w:rsidP="00FF42B3">
            <w:pPr>
              <w:jc w:val="center"/>
              <w:rPr>
                <w:b/>
                <w:sz w:val="20"/>
                <w:szCs w:val="20"/>
              </w:rPr>
            </w:pPr>
            <w:r w:rsidRPr="00D11EEF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7B6358" w14:paraId="16A72104" w14:textId="77777777" w:rsidTr="008C46F6">
        <w:trPr>
          <w:trHeight w:val="1286"/>
        </w:trPr>
        <w:tc>
          <w:tcPr>
            <w:tcW w:w="1165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02CD702C" w14:textId="1E54EB4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5F58D3CD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Student Recruitment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24EBD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491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Identification and recruitment efforts for students are non-existent.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9EBF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1187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Inconsistent efforts to identify and recruit students to the program.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DE96A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989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Consistent effort to identify and recruit students.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7427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310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Multiple efforts to identify and recruit students.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4E4B2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182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Systemic efforts to identify and recruit students (e.g., work within feeder systems and districts).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42E6430D" w14:textId="01C292CF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2828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472F6D10" w14:textId="77777777" w:rsidTr="008C46F6">
        <w:trPr>
          <w:trHeight w:val="1241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AD2CB7A" w14:textId="43D4D924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24AA6162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Projected Attendance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66B8A8" w14:textId="639D60DE" w:rsidR="00657936" w:rsidRPr="008C46F6" w:rsidRDefault="001F14EE" w:rsidP="00C00BA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152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less than 50%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 xml:space="preserve">unduplicated </w:t>
            </w:r>
            <w:r w:rsidR="00657936" w:rsidRPr="008C46F6">
              <w:rPr>
                <w:kern w:val="16"/>
                <w:sz w:val="20"/>
                <w:szCs w:val="20"/>
              </w:rPr>
              <w:t>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6C684" w14:textId="1211ED51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349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50-74%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>unduplicated</w:t>
            </w:r>
            <w:r w:rsidR="00657936" w:rsidRPr="008C46F6">
              <w:rPr>
                <w:kern w:val="16"/>
                <w:sz w:val="20"/>
                <w:szCs w:val="20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BAACB7" w14:textId="6466A72C" w:rsidR="00657936" w:rsidRPr="008C46F6" w:rsidRDefault="001F14EE" w:rsidP="00657936">
            <w:pPr>
              <w:rPr>
                <w:bCs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81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75%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>unduplicated</w:t>
            </w:r>
            <w:r w:rsidR="00657936" w:rsidRPr="008C46F6">
              <w:rPr>
                <w:kern w:val="16"/>
                <w:sz w:val="20"/>
                <w:szCs w:val="20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0BE93" w14:textId="0C22CE1A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7143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100%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>unduplicated</w:t>
            </w:r>
            <w:r w:rsidR="00657936" w:rsidRPr="008C46F6">
              <w:rPr>
                <w:kern w:val="16"/>
                <w:sz w:val="20"/>
                <w:szCs w:val="20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1BDBEE" w14:textId="2AA9468D" w:rsidR="00657936" w:rsidRPr="008C46F6" w:rsidRDefault="001F14EE" w:rsidP="00657936">
            <w:pPr>
              <w:rPr>
                <w:bCs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159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above 100%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 xml:space="preserve">unduplicated </w:t>
            </w:r>
            <w:r w:rsidR="00657936" w:rsidRPr="008C46F6">
              <w:rPr>
                <w:kern w:val="16"/>
                <w:sz w:val="20"/>
                <w:szCs w:val="20"/>
              </w:rPr>
              <w:t>student attendees.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7D0FABA" w14:textId="79D75390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6219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7ACA33BC" w14:textId="77777777" w:rsidTr="008C46F6">
        <w:trPr>
          <w:trHeight w:val="1250"/>
        </w:trPr>
        <w:tc>
          <w:tcPr>
            <w:tcW w:w="1165" w:type="dxa"/>
            <w:tcBorders>
              <w:right w:val="single" w:sz="4" w:space="0" w:color="auto"/>
            </w:tcBorders>
            <w:textDirection w:val="btLr"/>
            <w:vAlign w:val="center"/>
          </w:tcPr>
          <w:p w14:paraId="65215633" w14:textId="7777777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0177E133" w14:textId="4AF4C236" w:rsidR="00657936" w:rsidRP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Regular Attendance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70198" w14:textId="4FD81757" w:rsidR="00657936" w:rsidRPr="008C46F6" w:rsidRDefault="001F14EE" w:rsidP="00657936">
            <w:pPr>
              <w:pStyle w:val="TableParagraph"/>
              <w:kinsoku w:val="0"/>
              <w:overflowPunct w:val="0"/>
              <w:ind w:left="103" w:right="1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6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Less than 20% of students are attending regularly.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51A87" w14:textId="59023BD4" w:rsidR="00657936" w:rsidRPr="008C46F6" w:rsidRDefault="001F14EE" w:rsidP="00657936">
            <w:pPr>
              <w:pStyle w:val="TableParagraph"/>
              <w:kinsoku w:val="0"/>
              <w:overflowPunct w:val="0"/>
              <w:spacing w:after="240"/>
              <w:ind w:right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12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20% to 49% of students are attending regularly</w:t>
            </w:r>
            <w:r w:rsidR="00C953DF" w:rsidRPr="008C46F6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B197" w14:textId="4A2E6555" w:rsidR="00657936" w:rsidRPr="008C46F6" w:rsidRDefault="001F14EE" w:rsidP="0065793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819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bCs/>
                <w:sz w:val="20"/>
                <w:szCs w:val="20"/>
              </w:rPr>
              <w:t>At least 50% of students are attending regularly.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4D423" w14:textId="70F241F2" w:rsidR="00657936" w:rsidRPr="008C46F6" w:rsidRDefault="001F14EE" w:rsidP="00657936">
            <w:pPr>
              <w:pStyle w:val="TableParagraph"/>
              <w:kinsoku w:val="0"/>
              <w:overflowPunct w:val="0"/>
              <w:ind w:right="10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26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 xml:space="preserve">At least 60% of students are attending regularly </w:t>
            </w:r>
            <w:r w:rsidR="00657936" w:rsidRPr="008C46F6">
              <w:rPr>
                <w:bCs/>
                <w:sz w:val="20"/>
                <w:szCs w:val="20"/>
              </w:rPr>
              <w:t>and activities are highly attended.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F3DE" w14:textId="71BC94B0" w:rsidR="00657936" w:rsidRPr="008C46F6" w:rsidRDefault="001F14EE" w:rsidP="00657936">
            <w:pPr>
              <w:pStyle w:val="TableParagraph"/>
              <w:kinsoku w:val="0"/>
              <w:overflowPunct w:val="0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7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 xml:space="preserve">At least 75% of the students are attending regularly </w:t>
            </w:r>
            <w:r w:rsidR="00657936" w:rsidRPr="008C46F6">
              <w:rPr>
                <w:bCs/>
                <w:sz w:val="20"/>
                <w:szCs w:val="20"/>
              </w:rPr>
              <w:t>and activities are highly attended.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100A6B7C" w14:textId="0C120D8D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12317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2E5AA0C5" w14:textId="77777777" w:rsidTr="008C46F6">
        <w:trPr>
          <w:trHeight w:val="1340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AD8C941" w14:textId="7777777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 (D)   </w:t>
            </w:r>
          </w:p>
          <w:p w14:paraId="3A2F9C46" w14:textId="59AD8838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Family Recruitment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AEF56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139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Identification and recruitment efforts for parents/families are non-existent.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CA224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8306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Some evidence of efforts to target parents and families but is not a main focus.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50823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1229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Efforts are present to increase parent/family awareness of community resources.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05DE02" w14:textId="11CFC20E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1391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Active efforts to increase parent/family capacity to support students and improve their own education.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2F4E1" w14:textId="6A545D0A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4055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Embedded approaches to increasing parent/family capacity and education (e.g., monthly meetings and clear expectations for involvement).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B1922D9" w14:textId="5C46E139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5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5394869B" w14:textId="77777777" w:rsidTr="008C46F6">
        <w:trPr>
          <w:trHeight w:val="1385"/>
        </w:trPr>
        <w:tc>
          <w:tcPr>
            <w:tcW w:w="1165" w:type="dxa"/>
            <w:tcBorders>
              <w:right w:val="single" w:sz="4" w:space="0" w:color="auto"/>
            </w:tcBorders>
            <w:textDirection w:val="btLr"/>
            <w:vAlign w:val="center"/>
          </w:tcPr>
          <w:p w14:paraId="65D67969" w14:textId="34281F6C" w:rsidR="00657936" w:rsidRPr="008C46F6" w:rsidRDefault="008C46F6" w:rsidP="00EC33C9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(E)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Diversity, Access, Equity,</w:t>
            </w:r>
            <w:r w:rsidR="00657936" w:rsidRPr="008C46F6">
              <w:rPr>
                <w:kern w:val="16"/>
                <w:sz w:val="20"/>
                <w:szCs w:val="20"/>
              </w:rPr>
              <w:t xml:space="preserve"> </w:t>
            </w:r>
            <w:r w:rsidR="00EC33C9" w:rsidRPr="008C46F6">
              <w:rPr>
                <w:b/>
                <w:kern w:val="16"/>
                <w:sz w:val="20"/>
                <w:szCs w:val="20"/>
              </w:rPr>
              <w:t xml:space="preserve">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Inclusion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6FFC94CC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bCs/>
                  <w:kern w:val="16"/>
                  <w:sz w:val="20"/>
                  <w:szCs w:val="20"/>
                </w:rPr>
                <w:id w:val="19206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bCs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bCs/>
                <w:kern w:val="16"/>
                <w:sz w:val="20"/>
                <w:szCs w:val="20"/>
              </w:rPr>
              <w:t>No promotion of</w:t>
            </w:r>
            <w:r w:rsidR="00657936" w:rsidRPr="008C46F6">
              <w:rPr>
                <w:kern w:val="16"/>
                <w:sz w:val="20"/>
                <w:szCs w:val="20"/>
              </w:rPr>
              <w:t xml:space="preserve"> diversity, access, equity, or inclusion in policy or practice.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47E54647" w14:textId="45BE26F5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20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Beginning to commit to promoting diversity, access, equity, and inclusion but no policies and practices exist</w:t>
            </w:r>
            <w:r w:rsidR="00C953DF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41C5E87C" w14:textId="3A0C5B23" w:rsidR="00657936" w:rsidRPr="008C46F6" w:rsidRDefault="001F14EE" w:rsidP="00C953DF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39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Policies exist and recruitment efforts of students and staff focus on diversity, access, equity, and inclusion.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6074BCF4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324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Policies and practices are in place and most of the services provided are inclusive, accessible, responsive, and engaging.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981C9A8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849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Diversity, access, equity, and inclusion are embedded in all aspects of the program (e.g., vision, activities, leadership).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03223D41" w14:textId="2909BEFB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557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Not applicable</w:t>
            </w:r>
          </w:p>
        </w:tc>
      </w:tr>
      <w:tr w:rsidR="00FF42B3" w:rsidRPr="007B6358" w14:paraId="15EA0F5E" w14:textId="77777777" w:rsidTr="002C35B8">
        <w:trPr>
          <w:trHeight w:val="2384"/>
        </w:trPr>
        <w:tc>
          <w:tcPr>
            <w:tcW w:w="14390" w:type="dxa"/>
            <w:gridSpan w:val="7"/>
          </w:tcPr>
          <w:p w14:paraId="59E45322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lastRenderedPageBreak/>
              <w:t xml:space="preserve">Please explain your rating if not evident, needs improvement, or not applicable was selected for any of the above domains: </w:t>
            </w:r>
          </w:p>
          <w:p w14:paraId="275631F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0C8B3AB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EA16B2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3FCD7A9" w14:textId="3198B4AD" w:rsidR="00FF42B3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F5C39A0" w14:textId="77777777" w:rsidR="00EE04A7" w:rsidRDefault="00EE04A7" w:rsidP="00FC6412">
      <w:pPr>
        <w:rPr>
          <w:color w:val="FFFFFF" w:themeColor="background1"/>
          <w:kern w:val="16"/>
        </w:rPr>
      </w:pPr>
    </w:p>
    <w:p w14:paraId="63D1362F" w14:textId="77777777" w:rsidR="00037437" w:rsidRDefault="00037437" w:rsidP="00FC6412">
      <w:pPr>
        <w:rPr>
          <w:color w:val="FFFFFF" w:themeColor="background1"/>
          <w:kern w:val="16"/>
        </w:rPr>
      </w:pPr>
    </w:p>
    <w:p w14:paraId="0C052EB5" w14:textId="77777777" w:rsidR="00037437" w:rsidRDefault="00037437" w:rsidP="00FC6412">
      <w:pPr>
        <w:rPr>
          <w:color w:val="FFFFFF" w:themeColor="background1"/>
          <w:kern w:val="16"/>
        </w:rPr>
      </w:pPr>
    </w:p>
    <w:p w14:paraId="3DDD94EB" w14:textId="77777777" w:rsidR="00037437" w:rsidRPr="00477104" w:rsidRDefault="00037437" w:rsidP="00FC6412">
      <w:pPr>
        <w:rPr>
          <w:color w:val="FFFFFF" w:themeColor="background1"/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427"/>
        <w:gridCol w:w="2435"/>
        <w:gridCol w:w="2435"/>
        <w:gridCol w:w="2427"/>
        <w:gridCol w:w="2428"/>
        <w:gridCol w:w="1420"/>
      </w:tblGrid>
      <w:tr w:rsidR="007D74E8" w:rsidRPr="00477104" w14:paraId="5E61BADF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201B9CF9" w14:textId="77777777" w:rsidR="007D74E8" w:rsidRPr="00477104" w:rsidRDefault="007D74E8" w:rsidP="007D74E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t>Evidence-Based Programs and Practices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 ESSA guidelines state that programs and practices should be Tier 1 through 4 to be “evidence-based”.  For more information on Tiers 1 through 4 under ESSA, see the “Evidence-Based Programming and Practices” document at </w:t>
            </w:r>
            <w:hyperlink r:id="rId10" w:history="1">
              <w:r w:rsidRPr="00477104">
                <w:rPr>
                  <w:rStyle w:val="Hyperlink"/>
                  <w:color w:val="FFFFFF" w:themeColor="background1"/>
                  <w:kern w:val="16"/>
                  <w:sz w:val="20"/>
                  <w:szCs w:val="20"/>
                </w:rPr>
                <w:t>http://www.cde.state.co.us/21stcclc/subgranteeresources</w:t>
              </w:r>
            </w:hyperlink>
            <w:r w:rsidRPr="00477104">
              <w:rPr>
                <w:rStyle w:val="Hyperlink"/>
                <w:color w:val="FFFFFF" w:themeColor="background1"/>
                <w:kern w:val="16"/>
                <w:sz w:val="20"/>
                <w:szCs w:val="20"/>
              </w:rPr>
              <w:t xml:space="preserve">. </w:t>
            </w:r>
          </w:p>
        </w:tc>
      </w:tr>
      <w:tr w:rsidR="007D74E8" w:rsidRPr="007B6358" w14:paraId="35FE2038" w14:textId="77777777" w:rsidTr="00FE7A9F">
        <w:tc>
          <w:tcPr>
            <w:tcW w:w="818" w:type="dxa"/>
            <w:shd w:val="clear" w:color="auto" w:fill="000000" w:themeFill="text1"/>
          </w:tcPr>
          <w:p w14:paraId="664AE29D" w14:textId="57A9F675" w:rsidR="007D74E8" w:rsidRPr="007B6358" w:rsidRDefault="00240A1F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27" w:type="dxa"/>
            <w:shd w:val="clear" w:color="auto" w:fill="FF0000"/>
          </w:tcPr>
          <w:p w14:paraId="61E48690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435" w:type="dxa"/>
            <w:shd w:val="clear" w:color="auto" w:fill="FFC000" w:themeFill="accent4"/>
          </w:tcPr>
          <w:p w14:paraId="170B20E0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435" w:type="dxa"/>
            <w:shd w:val="clear" w:color="auto" w:fill="00B050"/>
          </w:tcPr>
          <w:p w14:paraId="20F8EDB2" w14:textId="77777777" w:rsidR="007D74E8" w:rsidRPr="007B6358" w:rsidRDefault="007D74E8" w:rsidP="007D74E8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 xml:space="preserve">Meets </w:t>
            </w:r>
            <w:r w:rsidR="002C35B8">
              <w:rPr>
                <w:b/>
                <w:sz w:val="20"/>
                <w:szCs w:val="20"/>
              </w:rPr>
              <w:t xml:space="preserve">Expectations </w:t>
            </w:r>
          </w:p>
        </w:tc>
        <w:tc>
          <w:tcPr>
            <w:tcW w:w="2427" w:type="dxa"/>
            <w:shd w:val="clear" w:color="auto" w:fill="00B050"/>
          </w:tcPr>
          <w:p w14:paraId="08C3819C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428" w:type="dxa"/>
            <w:shd w:val="clear" w:color="auto" w:fill="00B050"/>
          </w:tcPr>
          <w:p w14:paraId="4F4FFD23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420" w:type="dxa"/>
            <w:shd w:val="clear" w:color="auto" w:fill="000000" w:themeFill="text1"/>
            <w:vAlign w:val="center"/>
          </w:tcPr>
          <w:p w14:paraId="4AAEFBC9" w14:textId="77777777" w:rsidR="007D74E8" w:rsidRPr="007B6358" w:rsidRDefault="007D74E8" w:rsidP="007D74E8">
            <w:pPr>
              <w:jc w:val="center"/>
              <w:rPr>
                <w:b/>
                <w:sz w:val="20"/>
                <w:szCs w:val="20"/>
              </w:rPr>
            </w:pPr>
            <w:r w:rsidRPr="00D11EEF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7B6358" w14:paraId="6E0300AE" w14:textId="77777777" w:rsidTr="00FE7A9F">
        <w:trPr>
          <w:cantSplit/>
          <w:trHeight w:val="1800"/>
        </w:trPr>
        <w:tc>
          <w:tcPr>
            <w:tcW w:w="818" w:type="dxa"/>
            <w:textDirection w:val="btLr"/>
            <w:vAlign w:val="center"/>
          </w:tcPr>
          <w:p w14:paraId="45935854" w14:textId="77777777" w:rsid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7126C1C8" w14:textId="32C6BF37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Evidence-Based Programming</w:t>
            </w:r>
          </w:p>
        </w:tc>
        <w:tc>
          <w:tcPr>
            <w:tcW w:w="2427" w:type="dxa"/>
          </w:tcPr>
          <w:p w14:paraId="76E513C2" w14:textId="0711193F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283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use of evidence-based programming, research, or guiding practices.</w:t>
            </w:r>
          </w:p>
        </w:tc>
        <w:tc>
          <w:tcPr>
            <w:tcW w:w="2435" w:type="dxa"/>
          </w:tcPr>
          <w:p w14:paraId="4D33EE4A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847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Limited evidence-based practices and programming available for students and parents/families.</w:t>
            </w:r>
          </w:p>
        </w:tc>
        <w:tc>
          <w:tcPr>
            <w:tcW w:w="2435" w:type="dxa"/>
          </w:tcPr>
          <w:p w14:paraId="5C496D9D" w14:textId="797B1E19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500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Variety of evidence-based practices and programs (ESSA Tier</w:t>
            </w:r>
            <w:r w:rsidR="00EC33C9" w:rsidRPr="008C46F6">
              <w:rPr>
                <w:kern w:val="16"/>
                <w:sz w:val="20"/>
                <w:szCs w:val="20"/>
              </w:rPr>
              <w:t>s</w:t>
            </w:r>
            <w:r w:rsidR="00657936" w:rsidRPr="008C46F6">
              <w:rPr>
                <w:kern w:val="16"/>
                <w:sz w:val="20"/>
                <w:szCs w:val="20"/>
              </w:rPr>
              <w:t xml:space="preserve"> 1-3) available for students and parents/families.</w:t>
            </w:r>
          </w:p>
        </w:tc>
        <w:tc>
          <w:tcPr>
            <w:tcW w:w="2427" w:type="dxa"/>
          </w:tcPr>
          <w:p w14:paraId="07FF0CFC" w14:textId="033EA2F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004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Variety of evidence-based practices and programming (ESSA Tier</w:t>
            </w:r>
            <w:r w:rsidR="00EC33C9" w:rsidRPr="008C46F6">
              <w:rPr>
                <w:kern w:val="16"/>
                <w:sz w:val="20"/>
                <w:szCs w:val="20"/>
              </w:rPr>
              <w:t>s</w:t>
            </w:r>
            <w:r w:rsidR="00657936" w:rsidRPr="008C46F6">
              <w:rPr>
                <w:kern w:val="16"/>
                <w:sz w:val="20"/>
                <w:szCs w:val="20"/>
              </w:rPr>
              <w:t xml:space="preserve"> 1-3) available for students that are specifically focused on academics, recreation, positive youth development, and parent/family enrichment.</w:t>
            </w:r>
          </w:p>
        </w:tc>
        <w:tc>
          <w:tcPr>
            <w:tcW w:w="2428" w:type="dxa"/>
          </w:tcPr>
          <w:p w14:paraId="5EA1D711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905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Variety of evidence-based practices and programing specifically aligned to the school day (e.g., school standards and curriculum).</w:t>
            </w:r>
          </w:p>
        </w:tc>
        <w:tc>
          <w:tcPr>
            <w:tcW w:w="1420" w:type="dxa"/>
          </w:tcPr>
          <w:p w14:paraId="01C497DF" w14:textId="677BFE89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127550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☒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143A53FC" w14:textId="77777777" w:rsidTr="00FE7A9F">
        <w:trPr>
          <w:cantSplit/>
          <w:trHeight w:val="1152"/>
        </w:trPr>
        <w:tc>
          <w:tcPr>
            <w:tcW w:w="818" w:type="dxa"/>
            <w:shd w:val="clear" w:color="auto" w:fill="E7E6E6" w:themeFill="background2"/>
            <w:textDirection w:val="btLr"/>
            <w:vAlign w:val="center"/>
          </w:tcPr>
          <w:p w14:paraId="1F04A5F1" w14:textId="105ECB9F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043DF5AC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Fidelity</w:t>
            </w:r>
          </w:p>
        </w:tc>
        <w:tc>
          <w:tcPr>
            <w:tcW w:w="2427" w:type="dxa"/>
            <w:shd w:val="clear" w:color="auto" w:fill="E7E6E6" w:themeFill="background2"/>
          </w:tcPr>
          <w:p w14:paraId="58068599" w14:textId="36023CF6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664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use of evidence-based programming, research, or guiding practices.</w:t>
            </w:r>
          </w:p>
        </w:tc>
        <w:tc>
          <w:tcPr>
            <w:tcW w:w="2435" w:type="dxa"/>
            <w:shd w:val="clear" w:color="auto" w:fill="E7E6E6" w:themeFill="background2"/>
          </w:tcPr>
          <w:p w14:paraId="0D402EA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4768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Evidence-based programming or practices are not aligned with program outcomes.</w:t>
            </w:r>
          </w:p>
        </w:tc>
        <w:tc>
          <w:tcPr>
            <w:tcW w:w="2435" w:type="dxa"/>
            <w:shd w:val="clear" w:color="auto" w:fill="E7E6E6" w:themeFill="background2"/>
          </w:tcPr>
          <w:p w14:paraId="724B727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429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Evidence-based programming or practices support at least one outcome.</w:t>
            </w:r>
          </w:p>
        </w:tc>
        <w:tc>
          <w:tcPr>
            <w:tcW w:w="2427" w:type="dxa"/>
            <w:shd w:val="clear" w:color="auto" w:fill="E7E6E6" w:themeFill="background2"/>
          </w:tcPr>
          <w:p w14:paraId="53744F32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8417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Evidence-based programming or practices support multiple outcomes.</w:t>
            </w:r>
          </w:p>
        </w:tc>
        <w:tc>
          <w:tcPr>
            <w:tcW w:w="2428" w:type="dxa"/>
            <w:shd w:val="clear" w:color="auto" w:fill="E7E6E6" w:themeFill="background2"/>
          </w:tcPr>
          <w:p w14:paraId="300F2215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48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Implementing evidence- based programming with fidelity checks (e.g., rubrics, observations).</w:t>
            </w:r>
          </w:p>
        </w:tc>
        <w:tc>
          <w:tcPr>
            <w:tcW w:w="1420" w:type="dxa"/>
            <w:shd w:val="clear" w:color="auto" w:fill="E7E6E6" w:themeFill="background2"/>
          </w:tcPr>
          <w:p w14:paraId="4F9B4F34" w14:textId="296E0145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8395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7D74E8" w:rsidRPr="007B6358" w14:paraId="5C2CCF2A" w14:textId="77777777" w:rsidTr="007D74E8">
        <w:trPr>
          <w:trHeight w:val="4454"/>
        </w:trPr>
        <w:tc>
          <w:tcPr>
            <w:tcW w:w="14390" w:type="dxa"/>
            <w:gridSpan w:val="7"/>
          </w:tcPr>
          <w:p w14:paraId="2F17C56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lastRenderedPageBreak/>
              <w:t xml:space="preserve">Please explain your rating if not evident, needs improvement, or not applicable was selected for any of the above domains: </w:t>
            </w:r>
          </w:p>
          <w:p w14:paraId="3DFCC12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48AF2F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1981353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CB4B913" w14:textId="422A1AF6" w:rsidR="007D74E8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2220BD10" w14:textId="77777777" w:rsidR="00793CC4" w:rsidRDefault="00793CC4" w:rsidP="00FC6412">
      <w:pPr>
        <w:rPr>
          <w:kern w:val="16"/>
        </w:rPr>
      </w:pPr>
    </w:p>
    <w:p w14:paraId="78030E8D" w14:textId="77777777" w:rsidR="00037437" w:rsidRDefault="00037437" w:rsidP="00FC6412">
      <w:pPr>
        <w:rPr>
          <w:kern w:val="16"/>
        </w:rPr>
      </w:pPr>
    </w:p>
    <w:p w14:paraId="28522E5C" w14:textId="77777777" w:rsidR="00037437" w:rsidRDefault="00037437" w:rsidP="00FC6412">
      <w:pPr>
        <w:rPr>
          <w:kern w:val="16"/>
        </w:rPr>
      </w:pPr>
    </w:p>
    <w:p w14:paraId="73C95211" w14:textId="77777777" w:rsidR="00037437" w:rsidRDefault="00037437" w:rsidP="00FC6412">
      <w:pPr>
        <w:rPr>
          <w:kern w:val="16"/>
        </w:rPr>
      </w:pPr>
    </w:p>
    <w:p w14:paraId="0D5E3D6E" w14:textId="77777777" w:rsidR="00037437" w:rsidRDefault="00037437" w:rsidP="00FC6412">
      <w:pPr>
        <w:rPr>
          <w:kern w:val="16"/>
        </w:rPr>
      </w:pPr>
    </w:p>
    <w:p w14:paraId="7367641F" w14:textId="77777777" w:rsidR="00037437" w:rsidRDefault="00037437" w:rsidP="00FC6412">
      <w:pPr>
        <w:rPr>
          <w:kern w:val="16"/>
        </w:rPr>
      </w:pPr>
    </w:p>
    <w:p w14:paraId="6078FE2F" w14:textId="77777777" w:rsidR="00037437" w:rsidRDefault="00037437" w:rsidP="00FC6412">
      <w:pPr>
        <w:rPr>
          <w:kern w:val="16"/>
        </w:rPr>
      </w:pPr>
    </w:p>
    <w:p w14:paraId="1CBC33E8" w14:textId="77777777" w:rsidR="00037437" w:rsidRPr="007B6358" w:rsidRDefault="00037437" w:rsidP="00FC6412">
      <w:pPr>
        <w:rPr>
          <w:kern w:val="16"/>
        </w:rPr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2142"/>
        <w:gridCol w:w="2412"/>
        <w:gridCol w:w="2412"/>
        <w:gridCol w:w="2412"/>
        <w:gridCol w:w="2412"/>
        <w:gridCol w:w="1435"/>
      </w:tblGrid>
      <w:tr w:rsidR="002C35B8" w:rsidRPr="008C46F6" w14:paraId="439FD723" w14:textId="77777777" w:rsidTr="008419D6">
        <w:tc>
          <w:tcPr>
            <w:tcW w:w="14390" w:type="dxa"/>
            <w:gridSpan w:val="7"/>
            <w:shd w:val="clear" w:color="auto" w:fill="5B9BD5" w:themeFill="accent1"/>
          </w:tcPr>
          <w:p w14:paraId="2B3C4E98" w14:textId="62FF0C26" w:rsidR="002C35B8" w:rsidRPr="008C46F6" w:rsidRDefault="002C35B8" w:rsidP="0060291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Clear Linkages and Performance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="00602914" w:rsidRPr="008C46F6">
              <w:rPr>
                <w:color w:val="FFFFFF" w:themeColor="background1"/>
                <w:kern w:val="16"/>
                <w:sz w:val="20"/>
                <w:szCs w:val="20"/>
              </w:rPr>
              <w:t>E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vidence of clear links between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State P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erformance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M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easures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(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in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cluding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priority areas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for Cohort 7)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and activities that are related to the grant for current funding year.</w:t>
            </w:r>
          </w:p>
        </w:tc>
      </w:tr>
      <w:tr w:rsidR="002C35B8" w:rsidRPr="008C46F6" w14:paraId="0A4D2114" w14:textId="77777777" w:rsidTr="008C46F6">
        <w:tc>
          <w:tcPr>
            <w:tcW w:w="1165" w:type="dxa"/>
            <w:shd w:val="clear" w:color="auto" w:fill="000000" w:themeFill="text1"/>
          </w:tcPr>
          <w:p w14:paraId="660D4336" w14:textId="510D5E26" w:rsidR="002C35B8" w:rsidRPr="008C46F6" w:rsidRDefault="00240A1F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142" w:type="dxa"/>
            <w:shd w:val="clear" w:color="auto" w:fill="FF0000"/>
          </w:tcPr>
          <w:p w14:paraId="25D8653B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412" w:type="dxa"/>
            <w:shd w:val="clear" w:color="auto" w:fill="FFC000" w:themeFill="accent4"/>
          </w:tcPr>
          <w:p w14:paraId="79B05083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412" w:type="dxa"/>
            <w:shd w:val="clear" w:color="auto" w:fill="00B050"/>
          </w:tcPr>
          <w:p w14:paraId="7C0DA7C0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412" w:type="dxa"/>
            <w:shd w:val="clear" w:color="auto" w:fill="00B050"/>
          </w:tcPr>
          <w:p w14:paraId="32E95BD3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412" w:type="dxa"/>
            <w:shd w:val="clear" w:color="auto" w:fill="00B050"/>
          </w:tcPr>
          <w:p w14:paraId="3D7476DC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435" w:type="dxa"/>
            <w:shd w:val="clear" w:color="auto" w:fill="000000" w:themeFill="text1"/>
            <w:vAlign w:val="center"/>
          </w:tcPr>
          <w:p w14:paraId="38009B28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34544827" w14:textId="77777777" w:rsidTr="008C46F6">
        <w:trPr>
          <w:cantSplit/>
          <w:trHeight w:val="1980"/>
        </w:trPr>
        <w:tc>
          <w:tcPr>
            <w:tcW w:w="1165" w:type="dxa"/>
            <w:textDirection w:val="btLr"/>
            <w:vAlign w:val="center"/>
          </w:tcPr>
          <w:p w14:paraId="1FB647AA" w14:textId="2EE80160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4BFAC40C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Performance Measure Linkages</w:t>
            </w:r>
          </w:p>
        </w:tc>
        <w:tc>
          <w:tcPr>
            <w:tcW w:w="2142" w:type="dxa"/>
          </w:tcPr>
          <w:p w14:paraId="6E3FDAA5" w14:textId="5F20BDB5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2655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linkage between program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activities, and intended outcomes.</w:t>
            </w:r>
          </w:p>
        </w:tc>
        <w:tc>
          <w:tcPr>
            <w:tcW w:w="2412" w:type="dxa"/>
          </w:tcPr>
          <w:p w14:paraId="22B3E76D" w14:textId="3EA1F591" w:rsidR="00657936" w:rsidRPr="008C46F6" w:rsidRDefault="001F14EE" w:rsidP="00657936">
            <w:pPr>
              <w:rPr>
                <w:i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800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Minimal linkage between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D340D" w:rsidRPr="008C46F6">
              <w:rPr>
                <w:kern w:val="16"/>
                <w:sz w:val="20"/>
                <w:szCs w:val="20"/>
              </w:rPr>
              <w:t>,</w:t>
            </w:r>
            <w:r w:rsidR="00657936" w:rsidRPr="008C46F6">
              <w:rPr>
                <w:kern w:val="16"/>
                <w:sz w:val="20"/>
                <w:szCs w:val="20"/>
              </w:rPr>
              <w:t xml:space="preserve"> activities, and intended outcomes.</w:t>
            </w:r>
          </w:p>
        </w:tc>
        <w:tc>
          <w:tcPr>
            <w:tcW w:w="2412" w:type="dxa"/>
          </w:tcPr>
          <w:p w14:paraId="6AC20142" w14:textId="4217BF2D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9392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For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there are clear linkages between activities and outcomes.</w:t>
            </w:r>
          </w:p>
        </w:tc>
        <w:tc>
          <w:tcPr>
            <w:tcW w:w="2412" w:type="dxa"/>
          </w:tcPr>
          <w:p w14:paraId="2FB737D0" w14:textId="47F930E1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668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For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there are clear and evolving linkages between activities and outcomes. Changes are based on ongoing learning and feedback.</w:t>
            </w:r>
          </w:p>
        </w:tc>
        <w:tc>
          <w:tcPr>
            <w:tcW w:w="2412" w:type="dxa"/>
          </w:tcPr>
          <w:p w14:paraId="22E5038D" w14:textId="3BBB119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452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For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there are clear and evolving linkages between activities and outcomes. Changes are based on formal evaluation. Additional outcomes beyond the State Performance Measures are also present.</w:t>
            </w:r>
          </w:p>
        </w:tc>
        <w:tc>
          <w:tcPr>
            <w:tcW w:w="1435" w:type="dxa"/>
          </w:tcPr>
          <w:p w14:paraId="46C5FBA8" w14:textId="34BF2243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14856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5886D457" w14:textId="77777777" w:rsidTr="008C46F6">
        <w:trPr>
          <w:cantSplit/>
          <w:trHeight w:val="1565"/>
        </w:trPr>
        <w:tc>
          <w:tcPr>
            <w:tcW w:w="1165" w:type="dxa"/>
            <w:shd w:val="clear" w:color="auto" w:fill="E7E6E6" w:themeFill="background2"/>
            <w:textDirection w:val="btLr"/>
            <w:vAlign w:val="center"/>
          </w:tcPr>
          <w:p w14:paraId="158997B2" w14:textId="5A8D36A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lastRenderedPageBreak/>
              <w:t>(B)</w:t>
            </w:r>
          </w:p>
          <w:p w14:paraId="2060DE21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Data Collection Efforts</w:t>
            </w:r>
          </w:p>
        </w:tc>
        <w:tc>
          <w:tcPr>
            <w:tcW w:w="2142" w:type="dxa"/>
            <w:shd w:val="clear" w:color="auto" w:fill="E7E6E6" w:themeFill="background2"/>
          </w:tcPr>
          <w:p w14:paraId="3F366949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0165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data collection efforts present.</w:t>
            </w:r>
          </w:p>
        </w:tc>
        <w:tc>
          <w:tcPr>
            <w:tcW w:w="2412" w:type="dxa"/>
            <w:shd w:val="clear" w:color="auto" w:fill="E7E6E6" w:themeFill="background2"/>
          </w:tcPr>
          <w:p w14:paraId="2571F26F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9936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collection efforts are present but limited.</w:t>
            </w:r>
          </w:p>
        </w:tc>
        <w:tc>
          <w:tcPr>
            <w:tcW w:w="2412" w:type="dxa"/>
            <w:shd w:val="clear" w:color="auto" w:fill="E7E6E6" w:themeFill="background2"/>
          </w:tcPr>
          <w:p w14:paraId="1F6E48CB" w14:textId="5CB97C94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946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collected matches the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412" w:type="dxa"/>
            <w:shd w:val="clear" w:color="auto" w:fill="E7E6E6" w:themeFill="background2"/>
          </w:tcPr>
          <w:p w14:paraId="64EB5DA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988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Baseline data or other means of establishing change are present (pre- post, comparison group, use of local norms) for State Performance Measures.</w:t>
            </w:r>
          </w:p>
        </w:tc>
        <w:tc>
          <w:tcPr>
            <w:tcW w:w="2412" w:type="dxa"/>
            <w:shd w:val="clear" w:color="auto" w:fill="E7E6E6" w:themeFill="background2"/>
          </w:tcPr>
          <w:p w14:paraId="3473A0B6" w14:textId="3F7AF9D6" w:rsidR="00657936" w:rsidRPr="008C46F6" w:rsidRDefault="001F14EE" w:rsidP="006D340D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2222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</w:t>
            </w:r>
            <w:r w:rsidR="006D340D" w:rsidRPr="008C46F6">
              <w:rPr>
                <w:kern w:val="16"/>
                <w:sz w:val="20"/>
                <w:szCs w:val="20"/>
              </w:rPr>
              <w:t xml:space="preserve">has </w:t>
            </w:r>
            <w:r w:rsidR="00657936" w:rsidRPr="008C46F6">
              <w:rPr>
                <w:kern w:val="16"/>
                <w:sz w:val="20"/>
                <w:szCs w:val="20"/>
              </w:rPr>
              <w:t>sample</w:t>
            </w:r>
            <w:r w:rsidR="006D340D" w:rsidRPr="008C46F6">
              <w:rPr>
                <w:kern w:val="16"/>
                <w:sz w:val="20"/>
                <w:szCs w:val="20"/>
              </w:rPr>
              <w:t>-</w:t>
            </w:r>
            <w:r w:rsidR="00657936" w:rsidRPr="008C46F6">
              <w:rPr>
                <w:kern w:val="16"/>
                <w:sz w:val="20"/>
                <w:szCs w:val="20"/>
              </w:rPr>
              <w:t>specific data about the measures they are using (e.g. reliability and validity).</w:t>
            </w:r>
          </w:p>
        </w:tc>
        <w:tc>
          <w:tcPr>
            <w:tcW w:w="1435" w:type="dxa"/>
            <w:shd w:val="clear" w:color="auto" w:fill="E7E6E6" w:themeFill="background2"/>
          </w:tcPr>
          <w:p w14:paraId="52E93AEF" w14:textId="0E600436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1645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9BC8375" w14:textId="77777777" w:rsidTr="008C46F6">
        <w:trPr>
          <w:cantSplit/>
          <w:trHeight w:val="1440"/>
        </w:trPr>
        <w:tc>
          <w:tcPr>
            <w:tcW w:w="1165" w:type="dxa"/>
            <w:textDirection w:val="btLr"/>
            <w:vAlign w:val="center"/>
          </w:tcPr>
          <w:p w14:paraId="4BE8D3E3" w14:textId="7CE72118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478CEE90" w14:textId="3E158BE6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Meeting Performance Measures</w:t>
            </w:r>
          </w:p>
        </w:tc>
        <w:tc>
          <w:tcPr>
            <w:tcW w:w="2142" w:type="dxa"/>
          </w:tcPr>
          <w:p w14:paraId="04A8E5CE" w14:textId="4B0188EF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08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not meeting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</w:tcPr>
          <w:p w14:paraId="5E84BAFE" w14:textId="46A1DF55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99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that the program is meeting minimal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14:paraId="25069417" w14:textId="14EF167D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220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Evidence that the program is meeting the majority of State Performance Measures </w:t>
            </w:r>
            <w:r w:rsidR="005937A1" w:rsidRPr="008C46F6">
              <w:rPr>
                <w:kern w:val="16"/>
                <w:sz w:val="20"/>
                <w:szCs w:val="20"/>
              </w:rPr>
              <w:t xml:space="preserve">(and priority areas for Cohort 7), </w:t>
            </w:r>
            <w:r w:rsidR="00657936" w:rsidRPr="008C46F6">
              <w:rPr>
                <w:kern w:val="16"/>
                <w:sz w:val="20"/>
                <w:szCs w:val="20"/>
              </w:rPr>
              <w:t>and improvement plans are in place.</w:t>
            </w:r>
          </w:p>
        </w:tc>
        <w:tc>
          <w:tcPr>
            <w:tcW w:w="2412" w:type="dxa"/>
          </w:tcPr>
          <w:p w14:paraId="086C0CD4" w14:textId="544FD961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800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that the program is exceeding some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7),</w:t>
            </w:r>
            <w:r w:rsidR="00657936" w:rsidRPr="008C46F6">
              <w:rPr>
                <w:kern w:val="16"/>
                <w:sz w:val="20"/>
                <w:szCs w:val="20"/>
              </w:rPr>
              <w:t xml:space="preserve"> while meeting others and improvement plans are in place.</w:t>
            </w:r>
          </w:p>
        </w:tc>
        <w:tc>
          <w:tcPr>
            <w:tcW w:w="2412" w:type="dxa"/>
          </w:tcPr>
          <w:p w14:paraId="3434C5A8" w14:textId="5EBAEEA1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415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that the program is exceeding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1435" w:type="dxa"/>
          </w:tcPr>
          <w:p w14:paraId="678F910D" w14:textId="7D9B8E96" w:rsidR="00657936" w:rsidRPr="008C46F6" w:rsidRDefault="001F14EE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573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2C35B8" w:rsidRPr="007B6358" w14:paraId="7F4DE880" w14:textId="77777777" w:rsidTr="00793CC4">
        <w:trPr>
          <w:trHeight w:val="2960"/>
        </w:trPr>
        <w:tc>
          <w:tcPr>
            <w:tcW w:w="14390" w:type="dxa"/>
            <w:gridSpan w:val="7"/>
          </w:tcPr>
          <w:p w14:paraId="4DC4F9E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8B451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89A72D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834F0AF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00BC9EA" w14:textId="62023B18" w:rsidR="002C35B8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EB8BF0B" w14:textId="77777777" w:rsidR="001D625E" w:rsidRDefault="001D625E" w:rsidP="00FC6412">
      <w:pPr>
        <w:rPr>
          <w:kern w:val="16"/>
        </w:rPr>
      </w:pPr>
    </w:p>
    <w:p w14:paraId="78A6D9ED" w14:textId="77777777" w:rsidR="00037437" w:rsidRDefault="00037437" w:rsidP="00FC6412">
      <w:pPr>
        <w:rPr>
          <w:kern w:val="16"/>
        </w:rPr>
      </w:pPr>
    </w:p>
    <w:p w14:paraId="34036224" w14:textId="77777777" w:rsidR="00037437" w:rsidRPr="007B6358" w:rsidRDefault="00037437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379"/>
        <w:gridCol w:w="2379"/>
        <w:gridCol w:w="2375"/>
        <w:gridCol w:w="2373"/>
        <w:gridCol w:w="2384"/>
        <w:gridCol w:w="1682"/>
      </w:tblGrid>
      <w:tr w:rsidR="002C35B8" w:rsidRPr="008C46F6" w14:paraId="4A4529F5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2085DB92" w14:textId="22724B8F" w:rsidR="002C35B8" w:rsidRPr="008C46F6" w:rsidRDefault="002C35B8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 xml:space="preserve">Quality Improvement </w:t>
            </w:r>
            <w:r w:rsidR="00A25A54"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Feedback Loop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</w:tr>
      <w:tr w:rsidR="002C35B8" w:rsidRPr="008C46F6" w14:paraId="7D96AD0D" w14:textId="77777777" w:rsidTr="00FE7A9F">
        <w:tc>
          <w:tcPr>
            <w:tcW w:w="818" w:type="dxa"/>
            <w:shd w:val="clear" w:color="auto" w:fill="000000" w:themeFill="text1"/>
          </w:tcPr>
          <w:p w14:paraId="5A678580" w14:textId="55EA32CB" w:rsidR="002C35B8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379" w:type="dxa"/>
            <w:shd w:val="clear" w:color="auto" w:fill="FF0000"/>
          </w:tcPr>
          <w:p w14:paraId="5079761C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379" w:type="dxa"/>
            <w:shd w:val="clear" w:color="auto" w:fill="FFC000" w:themeFill="accent4"/>
          </w:tcPr>
          <w:p w14:paraId="5EB4FE9D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375" w:type="dxa"/>
            <w:shd w:val="clear" w:color="auto" w:fill="00B050"/>
          </w:tcPr>
          <w:p w14:paraId="6098C332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73" w:type="dxa"/>
            <w:shd w:val="clear" w:color="auto" w:fill="00B050"/>
          </w:tcPr>
          <w:p w14:paraId="5F854029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84" w:type="dxa"/>
            <w:shd w:val="clear" w:color="auto" w:fill="00B050"/>
          </w:tcPr>
          <w:p w14:paraId="15FB4D6C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682" w:type="dxa"/>
            <w:shd w:val="clear" w:color="auto" w:fill="000000" w:themeFill="text1"/>
          </w:tcPr>
          <w:p w14:paraId="64D5EA9E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694B8092" w14:textId="77777777" w:rsidTr="00FE7A9F">
        <w:trPr>
          <w:cantSplit/>
          <w:trHeight w:val="1422"/>
        </w:trPr>
        <w:tc>
          <w:tcPr>
            <w:tcW w:w="818" w:type="dxa"/>
            <w:textDirection w:val="btLr"/>
          </w:tcPr>
          <w:p w14:paraId="315ACDD3" w14:textId="0396E535" w:rsidR="008C46F6" w:rsidRP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(A)</w:t>
            </w:r>
          </w:p>
          <w:p w14:paraId="1879BD04" w14:textId="3C18BF69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Evaluation Capacity</w:t>
            </w:r>
          </w:p>
        </w:tc>
        <w:tc>
          <w:tcPr>
            <w:tcW w:w="2379" w:type="dxa"/>
          </w:tcPr>
          <w:p w14:paraId="11550E82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464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individual(s) have been identified to function as the internal or external evaluator.</w:t>
            </w:r>
          </w:p>
        </w:tc>
        <w:tc>
          <w:tcPr>
            <w:tcW w:w="2379" w:type="dxa"/>
          </w:tcPr>
          <w:p w14:paraId="071A52B8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46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Individual(s) have been identified who will function as the internal or external evaluator but is not qualified.</w:t>
            </w:r>
          </w:p>
        </w:tc>
        <w:tc>
          <w:tcPr>
            <w:tcW w:w="2375" w:type="dxa"/>
          </w:tcPr>
          <w:p w14:paraId="17E406E2" w14:textId="712C99B4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3379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Qualified </w:t>
            </w:r>
            <w:r w:rsidR="006D340D" w:rsidRPr="008C46F6">
              <w:rPr>
                <w:kern w:val="16"/>
                <w:sz w:val="20"/>
                <w:szCs w:val="20"/>
              </w:rPr>
              <w:t xml:space="preserve">internal </w:t>
            </w:r>
            <w:r w:rsidR="00657936" w:rsidRPr="008C46F6">
              <w:rPr>
                <w:kern w:val="16"/>
                <w:sz w:val="20"/>
                <w:szCs w:val="20"/>
              </w:rPr>
              <w:t>or external evaluator(s) already working on evaluation efforts.</w:t>
            </w:r>
          </w:p>
          <w:p w14:paraId="21E8BBC2" w14:textId="77777777" w:rsidR="00657936" w:rsidRPr="008C46F6" w:rsidRDefault="00657936" w:rsidP="00657936">
            <w:pPr>
              <w:rPr>
                <w:kern w:val="16"/>
                <w:sz w:val="20"/>
                <w:szCs w:val="20"/>
              </w:rPr>
            </w:pPr>
          </w:p>
          <w:p w14:paraId="7877C908" w14:textId="77777777" w:rsidR="00657936" w:rsidRPr="008C46F6" w:rsidRDefault="00657936" w:rsidP="00657936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66823A8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358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leadership are actively involved in the process of reviewing data and making evaluation decisions.</w:t>
            </w:r>
          </w:p>
        </w:tc>
        <w:tc>
          <w:tcPr>
            <w:tcW w:w="2384" w:type="dxa"/>
          </w:tcPr>
          <w:p w14:paraId="042C9F4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434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Stakeholders, youth, and parents/families are actively involved in the process of reviewing data and making evaluation decisions.</w:t>
            </w:r>
          </w:p>
        </w:tc>
        <w:tc>
          <w:tcPr>
            <w:tcW w:w="1682" w:type="dxa"/>
          </w:tcPr>
          <w:p w14:paraId="3EE81A73" w14:textId="637913DA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2867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36C9FDF2" w14:textId="77777777" w:rsidTr="00FE7A9F">
        <w:trPr>
          <w:cantSplit/>
          <w:trHeight w:val="1610"/>
        </w:trPr>
        <w:tc>
          <w:tcPr>
            <w:tcW w:w="818" w:type="dxa"/>
            <w:shd w:val="clear" w:color="auto" w:fill="E7E6E6" w:themeFill="background2"/>
            <w:textDirection w:val="btLr"/>
          </w:tcPr>
          <w:p w14:paraId="68CB1C87" w14:textId="5312570F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lastRenderedPageBreak/>
              <w:t>(B)</w:t>
            </w:r>
          </w:p>
          <w:p w14:paraId="1090563B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Communicating Results </w:t>
            </w:r>
          </w:p>
        </w:tc>
        <w:tc>
          <w:tcPr>
            <w:tcW w:w="2379" w:type="dxa"/>
            <w:shd w:val="clear" w:color="auto" w:fill="E7E6E6" w:themeFill="background2"/>
          </w:tcPr>
          <w:p w14:paraId="0C48CC36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4179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identified process for communicating data outcomes for program improvement exists.</w:t>
            </w:r>
          </w:p>
        </w:tc>
        <w:tc>
          <w:tcPr>
            <w:tcW w:w="2379" w:type="dxa"/>
            <w:shd w:val="clear" w:color="auto" w:fill="E7E6E6" w:themeFill="background2"/>
          </w:tcPr>
          <w:p w14:paraId="5FCEDEA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036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An identified process for communicating data outcomes for program improvement exists (e.g., annual meeting, dissemination).</w:t>
            </w:r>
          </w:p>
        </w:tc>
        <w:tc>
          <w:tcPr>
            <w:tcW w:w="2375" w:type="dxa"/>
            <w:shd w:val="clear" w:color="auto" w:fill="E7E6E6" w:themeFill="background2"/>
          </w:tcPr>
          <w:p w14:paraId="1E3F8402" w14:textId="06BF338C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627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Evidence that the </w:t>
            </w:r>
            <w:r w:rsidR="006D340D" w:rsidRPr="008C46F6">
              <w:rPr>
                <w:kern w:val="16"/>
                <w:sz w:val="20"/>
                <w:szCs w:val="20"/>
              </w:rPr>
              <w:t xml:space="preserve">identified </w:t>
            </w:r>
            <w:r w:rsidR="00657936" w:rsidRPr="008C46F6">
              <w:rPr>
                <w:kern w:val="16"/>
                <w:sz w:val="20"/>
                <w:szCs w:val="20"/>
              </w:rPr>
              <w:t>process was used to improve program outcomes.</w:t>
            </w:r>
          </w:p>
        </w:tc>
        <w:tc>
          <w:tcPr>
            <w:tcW w:w="2373" w:type="dxa"/>
            <w:shd w:val="clear" w:color="auto" w:fill="E7E6E6" w:themeFill="background2"/>
          </w:tcPr>
          <w:p w14:paraId="05B7F914" w14:textId="6385852B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516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Evidence that the </w:t>
            </w:r>
            <w:r w:rsidR="006D340D" w:rsidRPr="008C46F6">
              <w:rPr>
                <w:kern w:val="16"/>
                <w:sz w:val="20"/>
                <w:szCs w:val="20"/>
              </w:rPr>
              <w:t xml:space="preserve">identified </w:t>
            </w:r>
            <w:r w:rsidR="00657936" w:rsidRPr="008C46F6">
              <w:rPr>
                <w:kern w:val="16"/>
                <w:sz w:val="20"/>
                <w:szCs w:val="20"/>
              </w:rPr>
              <w:t>process is continuously used to improve program outcomes.</w:t>
            </w:r>
          </w:p>
        </w:tc>
        <w:tc>
          <w:tcPr>
            <w:tcW w:w="2384" w:type="dxa"/>
            <w:shd w:val="clear" w:color="auto" w:fill="E7E6E6" w:themeFill="background2"/>
          </w:tcPr>
          <w:p w14:paraId="7DDB1827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4039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Process in place for staff to be held accountable for student and parent/family outcomes.</w:t>
            </w:r>
          </w:p>
        </w:tc>
        <w:tc>
          <w:tcPr>
            <w:tcW w:w="1682" w:type="dxa"/>
            <w:shd w:val="clear" w:color="auto" w:fill="E7E6E6" w:themeFill="background2"/>
          </w:tcPr>
          <w:p w14:paraId="593A9098" w14:textId="3285DE28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8612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C77AF12" w14:textId="77777777" w:rsidTr="00FE7A9F">
        <w:trPr>
          <w:cantSplit/>
          <w:trHeight w:val="1584"/>
        </w:trPr>
        <w:tc>
          <w:tcPr>
            <w:tcW w:w="818" w:type="dxa"/>
            <w:textDirection w:val="btLr"/>
          </w:tcPr>
          <w:p w14:paraId="318F45E5" w14:textId="32311E3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7E2007E0" w14:textId="607926C0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Continuous Improvement</w:t>
            </w:r>
          </w:p>
        </w:tc>
        <w:tc>
          <w:tcPr>
            <w:tcW w:w="2379" w:type="dxa"/>
          </w:tcPr>
          <w:p w14:paraId="2DDB09D9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5957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evidence of a data feedback loop for staff to facilitate program improvements.</w:t>
            </w:r>
          </w:p>
        </w:tc>
        <w:tc>
          <w:tcPr>
            <w:tcW w:w="2379" w:type="dxa"/>
          </w:tcPr>
          <w:p w14:paraId="47158BD8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786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are used for program accountability (e.g., submits required reports to CDE).</w:t>
            </w:r>
          </w:p>
        </w:tc>
        <w:tc>
          <w:tcPr>
            <w:tcW w:w="2375" w:type="dxa"/>
          </w:tcPr>
          <w:p w14:paraId="20A2B849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4421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Results of the data are used for accountability and are being reviewed with staff.</w:t>
            </w:r>
          </w:p>
        </w:tc>
        <w:tc>
          <w:tcPr>
            <w:tcW w:w="2373" w:type="dxa"/>
          </w:tcPr>
          <w:p w14:paraId="1D8481B1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782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are used multiple times per year to evaluate and improve programs.</w:t>
            </w:r>
          </w:p>
        </w:tc>
        <w:tc>
          <w:tcPr>
            <w:tcW w:w="2384" w:type="dxa"/>
          </w:tcPr>
          <w:p w14:paraId="7F702D7A" w14:textId="7C1FCCCA" w:rsidR="00657936" w:rsidRPr="008C46F6" w:rsidRDefault="001F14EE" w:rsidP="00C00BA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44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Data are used continually to monitor students’ and parents’/families’ progress and is used to generate </w:t>
            </w:r>
            <w:r w:rsidR="00C00BA4" w:rsidRPr="008C46F6">
              <w:rPr>
                <w:kern w:val="16"/>
                <w:sz w:val="20"/>
                <w:szCs w:val="20"/>
              </w:rPr>
              <w:t xml:space="preserve">ideas </w:t>
            </w:r>
            <w:r w:rsidR="00657936" w:rsidRPr="008C46F6">
              <w:rPr>
                <w:kern w:val="16"/>
                <w:sz w:val="20"/>
                <w:szCs w:val="20"/>
              </w:rPr>
              <w:t>about critical program elements.</w:t>
            </w:r>
          </w:p>
        </w:tc>
        <w:tc>
          <w:tcPr>
            <w:tcW w:w="1682" w:type="dxa"/>
          </w:tcPr>
          <w:p w14:paraId="0D8D9AC8" w14:textId="0FE969C3" w:rsidR="00657936" w:rsidRPr="008C46F6" w:rsidRDefault="001F14EE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287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477104" w:rsidRPr="007B6358" w14:paraId="6F064ADB" w14:textId="77777777" w:rsidTr="005937A1">
        <w:trPr>
          <w:trHeight w:val="4040"/>
        </w:trPr>
        <w:tc>
          <w:tcPr>
            <w:tcW w:w="14390" w:type="dxa"/>
            <w:gridSpan w:val="7"/>
          </w:tcPr>
          <w:p w14:paraId="02EED33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F2A96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FCF9C4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AAB4A8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683F2CB" w14:textId="3856E4C0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DDA37FF" w14:textId="77777777" w:rsidR="008419D6" w:rsidRDefault="008419D6" w:rsidP="00FC6412">
      <w:pPr>
        <w:rPr>
          <w:kern w:val="16"/>
        </w:rPr>
      </w:pPr>
    </w:p>
    <w:p w14:paraId="47A32314" w14:textId="77777777" w:rsidR="001D625E" w:rsidRDefault="001D625E" w:rsidP="00FC6412">
      <w:pPr>
        <w:rPr>
          <w:kern w:val="16"/>
        </w:rPr>
      </w:pPr>
    </w:p>
    <w:p w14:paraId="00D8E177" w14:textId="77777777" w:rsidR="00037437" w:rsidRDefault="00037437" w:rsidP="00FC6412">
      <w:pPr>
        <w:rPr>
          <w:kern w:val="16"/>
        </w:rPr>
      </w:pPr>
    </w:p>
    <w:p w14:paraId="1B4E324D" w14:textId="77777777" w:rsidR="00037437" w:rsidRDefault="00037437" w:rsidP="00FC6412">
      <w:pPr>
        <w:rPr>
          <w:kern w:val="16"/>
        </w:rPr>
      </w:pPr>
    </w:p>
    <w:p w14:paraId="21EC83ED" w14:textId="77777777" w:rsidR="00037437" w:rsidRDefault="00037437" w:rsidP="00FC6412">
      <w:pPr>
        <w:rPr>
          <w:kern w:val="16"/>
        </w:rPr>
      </w:pPr>
    </w:p>
    <w:p w14:paraId="098DD2CF" w14:textId="77777777" w:rsidR="00037437" w:rsidRPr="007B6358" w:rsidRDefault="00037437" w:rsidP="00FC6412">
      <w:pPr>
        <w:rPr>
          <w:kern w:val="16"/>
        </w:rPr>
      </w:pPr>
    </w:p>
    <w:tbl>
      <w:tblPr>
        <w:tblStyle w:val="TableGrid"/>
        <w:tblW w:w="1441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86"/>
        <w:gridCol w:w="2376"/>
        <w:gridCol w:w="2376"/>
        <w:gridCol w:w="2376"/>
        <w:gridCol w:w="2376"/>
        <w:gridCol w:w="1725"/>
      </w:tblGrid>
      <w:tr w:rsidR="00477104" w:rsidRPr="008C46F6" w14:paraId="16FBED3A" w14:textId="77777777" w:rsidTr="00477104">
        <w:tc>
          <w:tcPr>
            <w:tcW w:w="14410" w:type="dxa"/>
            <w:gridSpan w:val="7"/>
            <w:shd w:val="clear" w:color="auto" w:fill="5B9BD5" w:themeFill="accent1"/>
          </w:tcPr>
          <w:p w14:paraId="58859041" w14:textId="77777777" w:rsidR="00477104" w:rsidRPr="008C46F6" w:rsidRDefault="00477104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Congruency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</w:tr>
      <w:tr w:rsidR="00477104" w:rsidRPr="008C46F6" w14:paraId="4BA72A2E" w14:textId="77777777" w:rsidTr="00240A1F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874DA" w14:textId="0DD36BDE" w:rsidR="00477104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37C488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87B807B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FCB7E3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276B10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943185C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E0A4934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46922DF7" w14:textId="77777777" w:rsidTr="00240A1F">
        <w:trPr>
          <w:cantSplit/>
          <w:trHeight w:val="126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787B1" w14:textId="636D6A3D" w:rsid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6709FBD4" w14:textId="15069C70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Compliance</w:t>
            </w:r>
          </w:p>
        </w:tc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</w:tcPr>
          <w:p w14:paraId="050EDB0C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919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is not in compliance with grant requirements (e.g., fiscal, activities, reporting, and policies).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0579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402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struggles with grant requirements and remaining in compliance.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A994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802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in compliance with grant requirements and issues are quickly addressed.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7C91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0518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continuously in compliance with grant requirements.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14:paraId="75B18C6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085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Programs serve as an example for grant compliance.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14:paraId="37655C49" w14:textId="1BA5A56A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-16262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579A4DD5" w14:textId="77777777" w:rsidTr="00240A1F">
        <w:trPr>
          <w:cantSplit/>
          <w:trHeight w:val="15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D8C12E" w14:textId="4977CF43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lastRenderedPageBreak/>
              <w:t>(B)</w:t>
            </w:r>
          </w:p>
          <w:p w14:paraId="70FA4793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Plan and Outcomes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98D35A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027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not aware of the program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114C4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391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vaguely aware of the program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65A5A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5665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Most frontline staff and leaders are aware of the program plan and targeted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FC8C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016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frontline staff and leaders are aware of the program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495623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58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involved in future grant development, revising program plans, and selecting/revising program outcomes.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7A36EF" w14:textId="21B26EB4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5902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1D85D777" w14:textId="77777777" w:rsidTr="00240A1F">
        <w:trPr>
          <w:cantSplit/>
          <w:trHeight w:val="1296"/>
        </w:trPr>
        <w:tc>
          <w:tcPr>
            <w:tcW w:w="895" w:type="dxa"/>
            <w:tcBorders>
              <w:right w:val="single" w:sz="4" w:space="0" w:color="auto"/>
            </w:tcBorders>
            <w:textDirection w:val="btLr"/>
            <w:vAlign w:val="center"/>
          </w:tcPr>
          <w:p w14:paraId="059A4F4D" w14:textId="22FAEB96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55A8CA81" w14:textId="0BE0E5E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Alignment with Grant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14:paraId="476DA6C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361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activities and program plans are markedly incongruent with the approved grant application and/or approved updates. 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4A514E9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5610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There is some evidence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C2013F2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053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Moderate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5AA1AE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8249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High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79D80B8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8736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activities are congruent with the approved grant application and/or approved updates.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703E350B" w14:textId="605C49D3" w:rsidR="00657936" w:rsidRPr="008C46F6" w:rsidRDefault="001F14EE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694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477104" w:rsidRPr="007B6358" w14:paraId="67F4BDBF" w14:textId="77777777" w:rsidTr="00EC33C9">
        <w:trPr>
          <w:trHeight w:val="4464"/>
        </w:trPr>
        <w:tc>
          <w:tcPr>
            <w:tcW w:w="14410" w:type="dxa"/>
            <w:gridSpan w:val="7"/>
          </w:tcPr>
          <w:p w14:paraId="246F24C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56E2CD05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5E013C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063A6C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2A7BC6F" w14:textId="5A016F24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332036E8" w14:textId="77777777" w:rsidR="00EE04A7" w:rsidRDefault="00EE04A7" w:rsidP="00FC6412">
      <w:pPr>
        <w:rPr>
          <w:kern w:val="16"/>
        </w:rPr>
      </w:pPr>
    </w:p>
    <w:p w14:paraId="75E7390C" w14:textId="77777777" w:rsidR="00477104" w:rsidRDefault="00477104" w:rsidP="00FC6412">
      <w:pPr>
        <w:rPr>
          <w:kern w:val="16"/>
        </w:rPr>
      </w:pPr>
    </w:p>
    <w:p w14:paraId="4284683C" w14:textId="77777777" w:rsidR="00477104" w:rsidRDefault="00477104" w:rsidP="00FC6412">
      <w:pPr>
        <w:rPr>
          <w:kern w:val="16"/>
        </w:rPr>
      </w:pPr>
    </w:p>
    <w:p w14:paraId="5CE5A41D" w14:textId="77777777" w:rsidR="00037437" w:rsidRDefault="00037437" w:rsidP="00FC6412">
      <w:pPr>
        <w:rPr>
          <w:kern w:val="16"/>
        </w:rPr>
      </w:pPr>
    </w:p>
    <w:p w14:paraId="6C9FAEC5" w14:textId="3817F2B5" w:rsidR="00477104" w:rsidRPr="007B6358" w:rsidRDefault="00A25A54" w:rsidP="00A25A54">
      <w:pPr>
        <w:tabs>
          <w:tab w:val="left" w:pos="9686"/>
        </w:tabs>
        <w:rPr>
          <w:kern w:val="16"/>
        </w:rPr>
      </w:pPr>
      <w:r>
        <w:rPr>
          <w:kern w:val="16"/>
        </w:rPr>
        <w:tab/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14"/>
        <w:gridCol w:w="2394"/>
        <w:gridCol w:w="2394"/>
        <w:gridCol w:w="2394"/>
        <w:gridCol w:w="2394"/>
        <w:gridCol w:w="1705"/>
      </w:tblGrid>
      <w:tr w:rsidR="00477104" w:rsidRPr="008C46F6" w14:paraId="4530C8C5" w14:textId="77777777" w:rsidTr="008419D6">
        <w:tc>
          <w:tcPr>
            <w:tcW w:w="14390" w:type="dxa"/>
            <w:gridSpan w:val="7"/>
            <w:shd w:val="clear" w:color="auto" w:fill="5B9BD5" w:themeFill="accent1"/>
          </w:tcPr>
          <w:p w14:paraId="4500A7C3" w14:textId="77777777" w:rsidR="00477104" w:rsidRPr="008C46F6" w:rsidRDefault="00477104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Sustainability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</w:tr>
      <w:tr w:rsidR="00477104" w:rsidRPr="008C46F6" w14:paraId="619C65BA" w14:textId="77777777" w:rsidTr="00240A1F">
        <w:tc>
          <w:tcPr>
            <w:tcW w:w="895" w:type="dxa"/>
            <w:shd w:val="clear" w:color="auto" w:fill="000000" w:themeFill="text1"/>
          </w:tcPr>
          <w:p w14:paraId="7B92FABD" w14:textId="767EF9D0" w:rsidR="00477104" w:rsidRPr="008C46F6" w:rsidRDefault="00240A1F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shd w:val="clear" w:color="auto" w:fill="FF0000"/>
          </w:tcPr>
          <w:p w14:paraId="50AA284F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394" w:type="dxa"/>
            <w:shd w:val="clear" w:color="auto" w:fill="FFC000" w:themeFill="accent4"/>
          </w:tcPr>
          <w:p w14:paraId="2AD93E16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394" w:type="dxa"/>
            <w:shd w:val="clear" w:color="auto" w:fill="00B050"/>
          </w:tcPr>
          <w:p w14:paraId="6B2F8E3B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94" w:type="dxa"/>
            <w:shd w:val="clear" w:color="auto" w:fill="00B050"/>
          </w:tcPr>
          <w:p w14:paraId="1A706F23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94" w:type="dxa"/>
            <w:shd w:val="clear" w:color="auto" w:fill="00B050"/>
          </w:tcPr>
          <w:p w14:paraId="66645560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705" w:type="dxa"/>
            <w:shd w:val="clear" w:color="auto" w:fill="000000" w:themeFill="text1"/>
          </w:tcPr>
          <w:p w14:paraId="322C1E8A" w14:textId="77777777" w:rsidR="00477104" w:rsidRPr="008C46F6" w:rsidRDefault="00477104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22ADAAA7" w14:textId="77777777" w:rsidTr="00240A1F">
        <w:trPr>
          <w:cantSplit/>
          <w:trHeight w:val="1520"/>
        </w:trPr>
        <w:tc>
          <w:tcPr>
            <w:tcW w:w="895" w:type="dxa"/>
            <w:textDirection w:val="btLr"/>
            <w:vAlign w:val="center"/>
          </w:tcPr>
          <w:p w14:paraId="08F3333B" w14:textId="750110B5" w:rsidR="008C46F6" w:rsidRDefault="008C46F6" w:rsidP="008C46F6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47F7895B" w14:textId="4E0629A9" w:rsidR="00657936" w:rsidRPr="008C46F6" w:rsidRDefault="00657936" w:rsidP="008C46F6">
            <w:pPr>
              <w:pStyle w:val="TableParagraph"/>
              <w:kinsoku w:val="0"/>
              <w:overflowPunct w:val="0"/>
              <w:ind w:left="113" w:right="195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Key Stakeholder Involvement</w:t>
            </w:r>
          </w:p>
        </w:tc>
        <w:tc>
          <w:tcPr>
            <w:tcW w:w="2214" w:type="dxa"/>
          </w:tcPr>
          <w:p w14:paraId="7E5D3A67" w14:textId="77777777" w:rsidR="00657936" w:rsidRPr="008C46F6" w:rsidRDefault="001F14EE" w:rsidP="00657936">
            <w:pPr>
              <w:pStyle w:val="TableParagraph"/>
              <w:kinsoku w:val="0"/>
              <w:overflowPunct w:val="0"/>
              <w:ind w:right="1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6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(e.g., advocates, community partners, schools) for the sustainability efforts have not been identified.</w:t>
            </w:r>
          </w:p>
        </w:tc>
        <w:tc>
          <w:tcPr>
            <w:tcW w:w="2394" w:type="dxa"/>
          </w:tcPr>
          <w:p w14:paraId="59967328" w14:textId="77777777" w:rsidR="00657936" w:rsidRPr="008C46F6" w:rsidRDefault="001F14EE" w:rsidP="00657936">
            <w:pPr>
              <w:pStyle w:val="TableParagraph"/>
              <w:kinsoku w:val="0"/>
              <w:overflowPunct w:val="0"/>
              <w:ind w:right="28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are in the process of being identified.</w:t>
            </w:r>
          </w:p>
        </w:tc>
        <w:tc>
          <w:tcPr>
            <w:tcW w:w="2394" w:type="dxa"/>
          </w:tcPr>
          <w:p w14:paraId="7BCCBB8A" w14:textId="77777777" w:rsidR="00657936" w:rsidRPr="008C46F6" w:rsidRDefault="001F14EE" w:rsidP="00657936">
            <w:pPr>
              <w:pStyle w:val="TableParagraph"/>
              <w:ind w:right="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3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who will support ongoing funding and sustainability efforts are in place.</w:t>
            </w:r>
          </w:p>
        </w:tc>
        <w:tc>
          <w:tcPr>
            <w:tcW w:w="2394" w:type="dxa"/>
          </w:tcPr>
          <w:p w14:paraId="7843A08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3739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Key stakeholders identified community linkages/partnerships to address the sustainability needs (e.g., interagency groups and/or funding sources).</w:t>
            </w:r>
          </w:p>
        </w:tc>
        <w:tc>
          <w:tcPr>
            <w:tcW w:w="2394" w:type="dxa"/>
          </w:tcPr>
          <w:p w14:paraId="5573588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839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Key stakeholders have established resources and additional funding (e.g., internal and external).</w:t>
            </w:r>
          </w:p>
        </w:tc>
        <w:tc>
          <w:tcPr>
            <w:tcW w:w="1705" w:type="dxa"/>
          </w:tcPr>
          <w:p w14:paraId="45171C83" w14:textId="743F3989" w:rsidR="00657936" w:rsidRPr="008C46F6" w:rsidRDefault="001F14EE" w:rsidP="00657936">
            <w:sdt>
              <w:sdtPr>
                <w:rPr>
                  <w:kern w:val="16"/>
                  <w:sz w:val="20"/>
                  <w:szCs w:val="20"/>
                </w:rPr>
                <w:id w:val="9561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615E79FC" w14:textId="77777777" w:rsidTr="00240A1F">
        <w:trPr>
          <w:cantSplit/>
          <w:trHeight w:val="1584"/>
        </w:trPr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14:paraId="190F10F6" w14:textId="77777777" w:rsidR="008C46F6" w:rsidRDefault="008C46F6" w:rsidP="008C46F6">
            <w:pPr>
              <w:pStyle w:val="ListParagraph"/>
              <w:numPr>
                <w:ilvl w:val="0"/>
                <w:numId w:val="9"/>
              </w:num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B789312" w14:textId="2FB72ECD" w:rsidR="00657936" w:rsidRPr="008C46F6" w:rsidRDefault="00657936" w:rsidP="008C46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Sustainability Efforts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5BAF018A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No awareness or efforts to create sustainable programming.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3DAE977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4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Awareness of the need to sustain program services but no efforts in place.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03B6E5E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7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Established sustainability plan and ongoing sustainability efforts in mind.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305FAD1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793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established sustainability plan for beyond grant funding and ongoing sustainability efforts.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777408A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049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policy and/or funding changes to support ongoing services beyond the grant (e.g., shift toward school or external funding).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397BE720" w14:textId="173E67D3" w:rsidR="00657936" w:rsidRPr="008C46F6" w:rsidRDefault="001F14EE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64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6AB4AE5" w14:textId="77777777" w:rsidTr="00240A1F">
        <w:trPr>
          <w:cantSplit/>
          <w:trHeight w:val="1584"/>
        </w:trPr>
        <w:tc>
          <w:tcPr>
            <w:tcW w:w="895" w:type="dxa"/>
            <w:textDirection w:val="btLr"/>
            <w:vAlign w:val="center"/>
          </w:tcPr>
          <w:p w14:paraId="22618A69" w14:textId="0DD8597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007A9DB4" w14:textId="13079E2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Partnerships</w:t>
            </w:r>
          </w:p>
        </w:tc>
        <w:tc>
          <w:tcPr>
            <w:tcW w:w="2214" w:type="dxa"/>
          </w:tcPr>
          <w:p w14:paraId="7B00BE1B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113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Lack of community partnerships and collaboration outside of grant.</w:t>
            </w:r>
          </w:p>
        </w:tc>
        <w:tc>
          <w:tcPr>
            <w:tcW w:w="2394" w:type="dxa"/>
          </w:tcPr>
          <w:p w14:paraId="668A0918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950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Knowledge and use of different community resources but no formal partnerships.</w:t>
            </w:r>
          </w:p>
        </w:tc>
        <w:tc>
          <w:tcPr>
            <w:tcW w:w="2394" w:type="dxa"/>
          </w:tcPr>
          <w:p w14:paraId="588BC9B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703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At least one formal partnership evident during the year that was developed to meet student and parent/family needs.</w:t>
            </w:r>
          </w:p>
        </w:tc>
        <w:tc>
          <w:tcPr>
            <w:tcW w:w="2394" w:type="dxa"/>
          </w:tcPr>
          <w:p w14:paraId="05C55B54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3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multiple established formal (e.g., MOU) and informal community partnerships during the length of the grant.</w:t>
            </w:r>
          </w:p>
        </w:tc>
        <w:tc>
          <w:tcPr>
            <w:tcW w:w="2394" w:type="dxa"/>
          </w:tcPr>
          <w:p w14:paraId="7F4D58B0" w14:textId="77777777" w:rsidR="00657936" w:rsidRPr="008C46F6" w:rsidRDefault="001F14EE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736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Multiple ongoing partnerships (including schools) and actively expanding new community partnerships and/or deepening existing partnerships that are expected to be sustained past the grant.</w:t>
            </w:r>
          </w:p>
        </w:tc>
        <w:tc>
          <w:tcPr>
            <w:tcW w:w="1705" w:type="dxa"/>
          </w:tcPr>
          <w:p w14:paraId="55505A76" w14:textId="48811E92" w:rsidR="00657936" w:rsidRPr="008C46F6" w:rsidRDefault="001F14EE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426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8419D6" w:rsidRPr="007B6358" w14:paraId="5E119E5E" w14:textId="77777777" w:rsidTr="005937A1">
        <w:trPr>
          <w:trHeight w:val="3050"/>
        </w:trPr>
        <w:tc>
          <w:tcPr>
            <w:tcW w:w="14390" w:type="dxa"/>
            <w:gridSpan w:val="7"/>
          </w:tcPr>
          <w:p w14:paraId="3031C06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7FAE8621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55C9CF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CFEAF0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7464E77D" w14:textId="418DB70C" w:rsidR="008419D6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64F57501" w14:textId="77777777" w:rsidR="00033C89" w:rsidRDefault="00033C89" w:rsidP="00FC6412">
      <w:pPr>
        <w:rPr>
          <w:kern w:val="16"/>
        </w:rPr>
      </w:pPr>
    </w:p>
    <w:p w14:paraId="3796A70B" w14:textId="77777777" w:rsidR="008419D6" w:rsidRDefault="008419D6" w:rsidP="00FC6412">
      <w:pPr>
        <w:rPr>
          <w:kern w:val="16"/>
        </w:rPr>
      </w:pPr>
    </w:p>
    <w:p w14:paraId="70D5CFED" w14:textId="77777777" w:rsidR="00037437" w:rsidRDefault="00037437" w:rsidP="00FC6412">
      <w:pPr>
        <w:rPr>
          <w:kern w:val="16"/>
        </w:rPr>
      </w:pPr>
    </w:p>
    <w:p w14:paraId="5596A218" w14:textId="77777777" w:rsidR="00037437" w:rsidRDefault="00037437" w:rsidP="00FC6412">
      <w:pPr>
        <w:rPr>
          <w:kern w:val="16"/>
        </w:rPr>
      </w:pPr>
    </w:p>
    <w:p w14:paraId="0ED55B3F" w14:textId="77777777" w:rsidR="00037437" w:rsidRDefault="00037437" w:rsidP="00FC6412">
      <w:pPr>
        <w:rPr>
          <w:kern w:val="16"/>
        </w:rPr>
      </w:pPr>
    </w:p>
    <w:p w14:paraId="4C6D4EB9" w14:textId="77777777" w:rsidR="00037437" w:rsidRDefault="00037437" w:rsidP="00FC6412">
      <w:pPr>
        <w:rPr>
          <w:b/>
          <w:kern w:val="16"/>
          <w:sz w:val="28"/>
        </w:rPr>
      </w:pPr>
    </w:p>
    <w:p w14:paraId="0B16457E" w14:textId="2A1A4246" w:rsidR="008419D6" w:rsidRPr="00037437" w:rsidRDefault="008419D6" w:rsidP="00FC6412">
      <w:pPr>
        <w:rPr>
          <w:b/>
          <w:kern w:val="16"/>
          <w:sz w:val="28"/>
        </w:rPr>
      </w:pPr>
      <w:r w:rsidRPr="00A25A54">
        <w:rPr>
          <w:b/>
          <w:kern w:val="16"/>
          <w:sz w:val="28"/>
        </w:rPr>
        <w:t>SCORING</w:t>
      </w:r>
    </w:p>
    <w:tbl>
      <w:tblPr>
        <w:tblStyle w:val="TableGrid"/>
        <w:tblW w:w="14059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  <w:gridCol w:w="1530"/>
        <w:gridCol w:w="1710"/>
        <w:gridCol w:w="1824"/>
      </w:tblGrid>
      <w:tr w:rsidR="00A25A54" w:rsidRPr="007B6358" w14:paraId="67C217C0" w14:textId="77777777" w:rsidTr="00A25A54">
        <w:trPr>
          <w:trHeight w:val="1703"/>
        </w:trPr>
        <w:tc>
          <w:tcPr>
            <w:tcW w:w="8995" w:type="dxa"/>
            <w:shd w:val="clear" w:color="auto" w:fill="5B9BD5" w:themeFill="accent1"/>
            <w:vAlign w:val="center"/>
          </w:tcPr>
          <w:p w14:paraId="43F88F7E" w14:textId="62534443" w:rsidR="00A25A54" w:rsidRPr="00240A1F" w:rsidRDefault="00240A1F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lastRenderedPageBreak/>
              <w:t>Areas</w:t>
            </w:r>
          </w:p>
        </w:tc>
        <w:tc>
          <w:tcPr>
            <w:tcW w:w="1530" w:type="dxa"/>
            <w:shd w:val="clear" w:color="auto" w:fill="5B9BD5" w:themeFill="accent1"/>
            <w:vAlign w:val="center"/>
          </w:tcPr>
          <w:p w14:paraId="53D75B24" w14:textId="07D04D2C" w:rsidR="00A25A54" w:rsidRPr="00240A1F" w:rsidRDefault="00A25A54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>A.</w:t>
            </w:r>
          </w:p>
          <w:p w14:paraId="31A5BDE6" w14:textId="4CE4E0AD" w:rsidR="00A25A54" w:rsidRPr="00240A1F" w:rsidRDefault="00A25A54" w:rsidP="00240A1F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 xml:space="preserve">Number of domains </w:t>
            </w:r>
            <w:r w:rsidR="00240A1F" w:rsidRPr="00240A1F">
              <w:rPr>
                <w:b/>
                <w:color w:val="FFFFFF" w:themeColor="background1"/>
              </w:rPr>
              <w:t>that were m</w:t>
            </w:r>
            <w:r w:rsidRPr="00240A1F">
              <w:rPr>
                <w:b/>
                <w:color w:val="FFFFFF" w:themeColor="background1"/>
              </w:rPr>
              <w:t xml:space="preserve">et,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 xml:space="preserve">xceeded, or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>xemplary</w:t>
            </w:r>
          </w:p>
        </w:tc>
        <w:tc>
          <w:tcPr>
            <w:tcW w:w="1710" w:type="dxa"/>
            <w:shd w:val="clear" w:color="auto" w:fill="5B9BD5" w:themeFill="accent1"/>
            <w:vAlign w:val="center"/>
          </w:tcPr>
          <w:p w14:paraId="5D2D4356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B. </w:t>
            </w:r>
          </w:p>
          <w:p w14:paraId="0F274A58" w14:textId="67A86C08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Possible domains</w:t>
            </w:r>
            <w:r w:rsid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shd w:val="clear" w:color="auto" w:fill="5B9BD5" w:themeFill="accent1"/>
            <w:vAlign w:val="center"/>
          </w:tcPr>
          <w:p w14:paraId="49550EDD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C. </w:t>
            </w:r>
          </w:p>
          <w:p w14:paraId="414E153D" w14:textId="6483A8B3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% of domains that were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m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et,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xceeded, or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xemplary (A/B)</w:t>
            </w:r>
          </w:p>
        </w:tc>
      </w:tr>
      <w:tr w:rsidR="00A25A54" w:rsidRPr="007B6358" w14:paraId="66A4F3BA" w14:textId="77777777" w:rsidTr="00A25A54">
        <w:trPr>
          <w:trHeight w:val="289"/>
        </w:trPr>
        <w:tc>
          <w:tcPr>
            <w:tcW w:w="8995" w:type="dxa"/>
          </w:tcPr>
          <w:p w14:paraId="1C161830" w14:textId="7836613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Personnel/Leadership Indicators</w:t>
            </w:r>
            <w:r w:rsidRPr="00A25A54">
              <w:rPr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  <w:tc>
          <w:tcPr>
            <w:tcW w:w="1530" w:type="dxa"/>
            <w:vAlign w:val="center"/>
          </w:tcPr>
          <w:p w14:paraId="16AAB172" w14:textId="09E65FC6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B58D990" w14:textId="3C90C032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4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4EA71C7D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A84D832" w14:textId="77777777" w:rsidTr="00A25A54">
        <w:trPr>
          <w:trHeight w:val="274"/>
        </w:trPr>
        <w:tc>
          <w:tcPr>
            <w:tcW w:w="8995" w:type="dxa"/>
          </w:tcPr>
          <w:p w14:paraId="612712D7" w14:textId="6B006614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Process Indicators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of recruiting and retaining target populations, delivering appropriate programming, and broadening outreach efforts.</w:t>
            </w:r>
          </w:p>
        </w:tc>
        <w:tc>
          <w:tcPr>
            <w:tcW w:w="1530" w:type="dxa"/>
            <w:vAlign w:val="center"/>
          </w:tcPr>
          <w:p w14:paraId="330AAE01" w14:textId="65F4E2C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E8ED67F" w14:textId="182A2019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5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29FECC64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5E27D249" w14:textId="77777777" w:rsidTr="00A25A54">
        <w:trPr>
          <w:trHeight w:val="289"/>
        </w:trPr>
        <w:tc>
          <w:tcPr>
            <w:tcW w:w="8995" w:type="dxa"/>
          </w:tcPr>
          <w:p w14:paraId="7566BD31" w14:textId="17D6DA78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Evidence-Based Programs and Practices</w:t>
            </w:r>
            <w:r w:rsidRPr="00A25A54">
              <w:rPr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</w:t>
            </w:r>
          </w:p>
        </w:tc>
        <w:tc>
          <w:tcPr>
            <w:tcW w:w="1530" w:type="dxa"/>
            <w:vAlign w:val="center"/>
          </w:tcPr>
          <w:p w14:paraId="01750880" w14:textId="7EACE0CE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0CF22FC3" w14:textId="6AC55184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5BEF57B6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1438E97" w14:textId="77777777" w:rsidTr="00A25A54">
        <w:trPr>
          <w:trHeight w:val="274"/>
        </w:trPr>
        <w:tc>
          <w:tcPr>
            <w:tcW w:w="8995" w:type="dxa"/>
          </w:tcPr>
          <w:p w14:paraId="38BB1DC3" w14:textId="369A9B09" w:rsidR="00A25A54" w:rsidRPr="00A25A54" w:rsidRDefault="00A25A54" w:rsidP="006D340D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0B0002">
              <w:rPr>
                <w:b/>
                <w:kern w:val="16"/>
                <w:sz w:val="20"/>
                <w:szCs w:val="20"/>
              </w:rPr>
              <w:t>Clear Linkages and Performance</w:t>
            </w:r>
            <w:r w:rsidR="006D340D" w:rsidRPr="000B0002">
              <w:rPr>
                <w:kern w:val="16"/>
                <w:sz w:val="20"/>
                <w:szCs w:val="20"/>
              </w:rPr>
              <w:t xml:space="preserve"> – E</w:t>
            </w:r>
            <w:r w:rsidRPr="000B0002">
              <w:rPr>
                <w:kern w:val="16"/>
                <w:sz w:val="20"/>
                <w:szCs w:val="20"/>
              </w:rPr>
              <w:t>vidence of clear links between State Performance Measures (including priority areas for Cohort 7) and activities that are related to the grant for current funding year.</w:t>
            </w:r>
          </w:p>
        </w:tc>
        <w:tc>
          <w:tcPr>
            <w:tcW w:w="1530" w:type="dxa"/>
            <w:vAlign w:val="center"/>
          </w:tcPr>
          <w:p w14:paraId="7D719EE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3D4654CB" w14:textId="2ED52A5E" w:rsidR="00A25A54" w:rsidRPr="007B6358" w:rsidRDefault="00A25A54" w:rsidP="00A25A5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39CCCBEF" w14:textId="77777777" w:rsidR="00A25A54" w:rsidRPr="007B6358" w:rsidRDefault="00A25A54" w:rsidP="00FC6412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</w:p>
        </w:tc>
      </w:tr>
      <w:tr w:rsidR="00A25A54" w:rsidRPr="007B6358" w14:paraId="7205D650" w14:textId="77777777" w:rsidTr="00A25A54">
        <w:trPr>
          <w:trHeight w:val="289"/>
        </w:trPr>
        <w:tc>
          <w:tcPr>
            <w:tcW w:w="8995" w:type="dxa"/>
          </w:tcPr>
          <w:p w14:paraId="67C20082" w14:textId="2FEC886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Quality Improvement Feedback Loop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  <w:tc>
          <w:tcPr>
            <w:tcW w:w="1530" w:type="dxa"/>
            <w:vAlign w:val="center"/>
          </w:tcPr>
          <w:p w14:paraId="189A6A4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864078A" w14:textId="42C723E7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3C3F0180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3614454F" w14:textId="77777777" w:rsidTr="00A25A54">
        <w:trPr>
          <w:trHeight w:val="68"/>
        </w:trPr>
        <w:tc>
          <w:tcPr>
            <w:tcW w:w="8995" w:type="dxa"/>
          </w:tcPr>
          <w:p w14:paraId="64FBAE00" w14:textId="356328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Congruency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  <w:tc>
          <w:tcPr>
            <w:tcW w:w="1530" w:type="dxa"/>
            <w:vAlign w:val="center"/>
          </w:tcPr>
          <w:p w14:paraId="264F286B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6A92874" w14:textId="6CB920E5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4818CC9F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7CE6A754" w14:textId="77777777" w:rsidTr="00A25A54">
        <w:trPr>
          <w:trHeight w:val="289"/>
        </w:trPr>
        <w:tc>
          <w:tcPr>
            <w:tcW w:w="8995" w:type="dxa"/>
            <w:tcBorders>
              <w:bottom w:val="single" w:sz="18" w:space="0" w:color="auto"/>
            </w:tcBorders>
          </w:tcPr>
          <w:p w14:paraId="42B3AF42" w14:textId="5F6742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Sustainability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02573C5D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7C8610" w14:textId="152FD214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1824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14:paraId="04956903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62ED1C5A" w14:textId="77777777" w:rsidTr="00A25A54">
        <w:trPr>
          <w:trHeight w:val="289"/>
        </w:trPr>
        <w:tc>
          <w:tcPr>
            <w:tcW w:w="8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7AE2D0A" w14:textId="77777777" w:rsidR="00A25A54" w:rsidRPr="007B6358" w:rsidRDefault="00A25A54" w:rsidP="00FC6412">
            <w:pPr>
              <w:tabs>
                <w:tab w:val="left" w:pos="4920"/>
              </w:tabs>
              <w:jc w:val="right"/>
              <w:rPr>
                <w:b/>
                <w:kern w:val="16"/>
              </w:rPr>
            </w:pPr>
            <w:r w:rsidRPr="007B6358">
              <w:rPr>
                <w:b/>
                <w:kern w:val="16"/>
              </w:rPr>
              <w:t>Total Points: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02A549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792504" w14:textId="0C0F7CCF" w:rsidR="00A25A54" w:rsidRPr="007B6358" w:rsidRDefault="00A25A54" w:rsidP="00A2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22BABBD5" w14:textId="25B9A656" w:rsidR="00A25A54" w:rsidRPr="007B6358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% =       </w:t>
            </w:r>
          </w:p>
        </w:tc>
      </w:tr>
      <w:tr w:rsidR="00A25A54" w:rsidRPr="007B6358" w14:paraId="302AED92" w14:textId="77777777" w:rsidTr="00C00BA4">
        <w:trPr>
          <w:trHeight w:val="2799"/>
        </w:trPr>
        <w:tc>
          <w:tcPr>
            <w:tcW w:w="140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F7AAC25" w14:textId="2E76203C" w:rsidR="00A25A54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Comments: </w:t>
            </w:r>
          </w:p>
        </w:tc>
      </w:tr>
    </w:tbl>
    <w:p w14:paraId="28961D63" w14:textId="44D0303A" w:rsidR="007E0E72" w:rsidRPr="00457DB6" w:rsidRDefault="00457DB6" w:rsidP="00457DB6">
      <w:pPr>
        <w:rPr>
          <w:i/>
          <w:kern w:val="16"/>
        </w:rPr>
      </w:pPr>
      <w:r>
        <w:rPr>
          <w:b/>
          <w:i/>
          <w:kern w:val="16"/>
        </w:rPr>
        <w:t>*</w:t>
      </w:r>
      <w:r w:rsidRPr="00457DB6">
        <w:rPr>
          <w:b/>
          <w:i/>
          <w:kern w:val="16"/>
        </w:rPr>
        <w:t>Note:</w:t>
      </w:r>
      <w:r w:rsidRPr="00457DB6">
        <w:rPr>
          <w:i/>
          <w:kern w:val="16"/>
        </w:rPr>
        <w:t xml:space="preserve"> Do not include scores for an area if N</w:t>
      </w:r>
      <w:r w:rsidR="00FE7A9F">
        <w:rPr>
          <w:i/>
          <w:kern w:val="16"/>
        </w:rPr>
        <w:t>ot Applicable</w:t>
      </w:r>
      <w:r w:rsidRPr="00457DB6">
        <w:rPr>
          <w:i/>
          <w:kern w:val="16"/>
        </w:rPr>
        <w:t xml:space="preserve"> was selected </w:t>
      </w:r>
    </w:p>
    <w:sectPr w:rsidR="007E0E72" w:rsidRPr="00457DB6" w:rsidSect="00037437">
      <w:footerReference w:type="default" r:id="rId11"/>
      <w:pgSz w:w="15840" w:h="12240" w:orient="landscape"/>
      <w:pgMar w:top="54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62B24" w14:textId="77777777" w:rsidR="003A15F5" w:rsidRDefault="003A15F5" w:rsidP="002D3DCA">
      <w:r>
        <w:separator/>
      </w:r>
    </w:p>
  </w:endnote>
  <w:endnote w:type="continuationSeparator" w:id="0">
    <w:p w14:paraId="18130974" w14:textId="77777777" w:rsidR="003A15F5" w:rsidRDefault="003A15F5" w:rsidP="002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useo Slab 500" w:hAnsi="Museo Slab 500"/>
        <w:sz w:val="20"/>
      </w:rPr>
      <w:id w:val="182854828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1534E759" w14:textId="2F912739" w:rsidR="005937A1" w:rsidRPr="003575F0" w:rsidRDefault="003575F0" w:rsidP="00FC6412">
        <w:pPr>
          <w:pStyle w:val="Footer"/>
          <w:pBdr>
            <w:top w:val="single" w:sz="4" w:space="1" w:color="auto"/>
          </w:pBdr>
          <w:rPr>
            <w:rFonts w:ascii="Museo Slab 500" w:hAnsi="Museo Slab 500"/>
            <w:sz w:val="20"/>
          </w:rPr>
        </w:pPr>
        <w:r w:rsidRPr="003575F0">
          <w:rPr>
            <w:rFonts w:ascii="Museo Slab 500" w:hAnsi="Museo Slab 500"/>
            <w:sz w:val="20"/>
          </w:rPr>
          <w:t>February 2019</w:t>
        </w:r>
      </w:p>
      <w:p w14:paraId="299BF02A" w14:textId="77777777" w:rsidR="005937A1" w:rsidRDefault="005937A1" w:rsidP="00FC641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4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F944" w14:textId="77777777" w:rsidR="003A15F5" w:rsidRDefault="003A15F5" w:rsidP="002D3DCA">
      <w:r>
        <w:separator/>
      </w:r>
    </w:p>
  </w:footnote>
  <w:footnote w:type="continuationSeparator" w:id="0">
    <w:p w14:paraId="48A62022" w14:textId="77777777" w:rsidR="003A15F5" w:rsidRDefault="003A15F5" w:rsidP="002D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D96"/>
    <w:multiLevelType w:val="hybridMultilevel"/>
    <w:tmpl w:val="64ACA41C"/>
    <w:lvl w:ilvl="0" w:tplc="74B25B64">
      <w:start w:val="1"/>
      <w:numFmt w:val="upperLetter"/>
      <w:lvlText w:val="(%1)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F525D06"/>
    <w:multiLevelType w:val="hybridMultilevel"/>
    <w:tmpl w:val="683C62CC"/>
    <w:lvl w:ilvl="0" w:tplc="CC56B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814"/>
    <w:multiLevelType w:val="hybridMultilevel"/>
    <w:tmpl w:val="E1F8710E"/>
    <w:lvl w:ilvl="0" w:tplc="411659B4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42F5D4E"/>
    <w:multiLevelType w:val="hybridMultilevel"/>
    <w:tmpl w:val="2C42380A"/>
    <w:lvl w:ilvl="0" w:tplc="51C8D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D92"/>
    <w:multiLevelType w:val="hybridMultilevel"/>
    <w:tmpl w:val="88EC660C"/>
    <w:lvl w:ilvl="0" w:tplc="BEEAC442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EE056BB"/>
    <w:multiLevelType w:val="hybridMultilevel"/>
    <w:tmpl w:val="DEDE8106"/>
    <w:lvl w:ilvl="0" w:tplc="3404D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80A75"/>
    <w:multiLevelType w:val="hybridMultilevel"/>
    <w:tmpl w:val="0812EFB8"/>
    <w:lvl w:ilvl="0" w:tplc="44446B76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8FE7FC8"/>
    <w:multiLevelType w:val="hybridMultilevel"/>
    <w:tmpl w:val="0B505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724A"/>
    <w:multiLevelType w:val="hybridMultilevel"/>
    <w:tmpl w:val="7F6CD4DC"/>
    <w:lvl w:ilvl="0" w:tplc="12328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A"/>
    <w:rsid w:val="00001A8C"/>
    <w:rsid w:val="00033C89"/>
    <w:rsid w:val="00037437"/>
    <w:rsid w:val="000B0002"/>
    <w:rsid w:val="000B2CB7"/>
    <w:rsid w:val="000D0EED"/>
    <w:rsid w:val="000F2341"/>
    <w:rsid w:val="0010342B"/>
    <w:rsid w:val="00104F30"/>
    <w:rsid w:val="00113D1B"/>
    <w:rsid w:val="00115CF4"/>
    <w:rsid w:val="0018390F"/>
    <w:rsid w:val="00193EC4"/>
    <w:rsid w:val="001D625E"/>
    <w:rsid w:val="001E56B7"/>
    <w:rsid w:val="001F14EE"/>
    <w:rsid w:val="00215662"/>
    <w:rsid w:val="00240A1F"/>
    <w:rsid w:val="00286668"/>
    <w:rsid w:val="00290332"/>
    <w:rsid w:val="002A5055"/>
    <w:rsid w:val="002C35B8"/>
    <w:rsid w:val="002D3DCA"/>
    <w:rsid w:val="003218B4"/>
    <w:rsid w:val="003254E5"/>
    <w:rsid w:val="003575F0"/>
    <w:rsid w:val="003872B2"/>
    <w:rsid w:val="003A15F5"/>
    <w:rsid w:val="003A6FA6"/>
    <w:rsid w:val="003C47BD"/>
    <w:rsid w:val="003E23F4"/>
    <w:rsid w:val="00435D45"/>
    <w:rsid w:val="00437897"/>
    <w:rsid w:val="00457DB6"/>
    <w:rsid w:val="00477104"/>
    <w:rsid w:val="004811CE"/>
    <w:rsid w:val="00515DC1"/>
    <w:rsid w:val="00524D23"/>
    <w:rsid w:val="00526FEA"/>
    <w:rsid w:val="00537766"/>
    <w:rsid w:val="00551EC6"/>
    <w:rsid w:val="005937A1"/>
    <w:rsid w:val="00595E53"/>
    <w:rsid w:val="005A2794"/>
    <w:rsid w:val="005F3B07"/>
    <w:rsid w:val="00602914"/>
    <w:rsid w:val="00657936"/>
    <w:rsid w:val="00667327"/>
    <w:rsid w:val="00682DFE"/>
    <w:rsid w:val="00693685"/>
    <w:rsid w:val="006B5854"/>
    <w:rsid w:val="006D340D"/>
    <w:rsid w:val="006E4B27"/>
    <w:rsid w:val="00717542"/>
    <w:rsid w:val="0072095F"/>
    <w:rsid w:val="0074141A"/>
    <w:rsid w:val="00793CC4"/>
    <w:rsid w:val="007B6358"/>
    <w:rsid w:val="007D74E8"/>
    <w:rsid w:val="007E0E72"/>
    <w:rsid w:val="00824151"/>
    <w:rsid w:val="008419D6"/>
    <w:rsid w:val="00857337"/>
    <w:rsid w:val="00870B0D"/>
    <w:rsid w:val="0088616D"/>
    <w:rsid w:val="008864BA"/>
    <w:rsid w:val="008A65F0"/>
    <w:rsid w:val="008A79B9"/>
    <w:rsid w:val="008C46F6"/>
    <w:rsid w:val="008C6AF0"/>
    <w:rsid w:val="009A0C5D"/>
    <w:rsid w:val="009A1E0E"/>
    <w:rsid w:val="009C6C33"/>
    <w:rsid w:val="00A05A1C"/>
    <w:rsid w:val="00A25A54"/>
    <w:rsid w:val="00A436F2"/>
    <w:rsid w:val="00B44747"/>
    <w:rsid w:val="00B54119"/>
    <w:rsid w:val="00BA3730"/>
    <w:rsid w:val="00BB0C98"/>
    <w:rsid w:val="00C00BA4"/>
    <w:rsid w:val="00C5641C"/>
    <w:rsid w:val="00C61C70"/>
    <w:rsid w:val="00C953DF"/>
    <w:rsid w:val="00CA4063"/>
    <w:rsid w:val="00CD2D07"/>
    <w:rsid w:val="00CF486C"/>
    <w:rsid w:val="00D11EEF"/>
    <w:rsid w:val="00D541E5"/>
    <w:rsid w:val="00D61C48"/>
    <w:rsid w:val="00DC1491"/>
    <w:rsid w:val="00DE5983"/>
    <w:rsid w:val="00E00DED"/>
    <w:rsid w:val="00EC33C9"/>
    <w:rsid w:val="00EE04A7"/>
    <w:rsid w:val="00EF3C85"/>
    <w:rsid w:val="00F458D6"/>
    <w:rsid w:val="00FC6412"/>
    <w:rsid w:val="00FE4178"/>
    <w:rsid w:val="00FE7A9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D491A"/>
  <w15:chartTrackingRefBased/>
  <w15:docId w15:val="{45A2F2B4-AB74-4AB9-85FB-420958C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CA"/>
  </w:style>
  <w:style w:type="paragraph" w:styleId="Footer">
    <w:name w:val="footer"/>
    <w:basedOn w:val="Normal"/>
    <w:link w:val="Foot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CA"/>
  </w:style>
  <w:style w:type="paragraph" w:styleId="BodyText">
    <w:name w:val="Body Text"/>
    <w:basedOn w:val="Normal"/>
    <w:link w:val="BodyTextChar"/>
    <w:uiPriority w:val="99"/>
    <w:semiHidden/>
    <w:unhideWhenUsed/>
    <w:rsid w:val="002D3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DCA"/>
  </w:style>
  <w:style w:type="table" w:styleId="TableGrid">
    <w:name w:val="Table Grid"/>
    <w:basedOn w:val="TableNormal"/>
    <w:uiPriority w:val="39"/>
    <w:rsid w:val="002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74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D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4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19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e.state.co.us/21stcclc/subgrantee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Young, Anna</cp:lastModifiedBy>
  <cp:revision>13</cp:revision>
  <cp:lastPrinted>2019-01-15T21:27:00Z</cp:lastPrinted>
  <dcterms:created xsi:type="dcterms:W3CDTF">2019-01-23T17:58:00Z</dcterms:created>
  <dcterms:modified xsi:type="dcterms:W3CDTF">2019-12-02T16:53:00Z</dcterms:modified>
</cp:coreProperties>
</file>